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Corea del Sur no debería apoyar a Trump en el estrecho de Ormuz</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Dae-Han Song</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del autor:</w:t>
      </w:r>
      <w:r w:rsidDel="00000000" w:rsidR="00000000" w:rsidRPr="00000000">
        <w:rPr>
          <w:rFonts w:ascii="Times New Roman" w:cs="Times New Roman" w:eastAsia="Times New Roman" w:hAnsi="Times New Roman"/>
          <w:sz w:val="28"/>
          <w:szCs w:val="28"/>
          <w:rtl w:val="0"/>
        </w:rPr>
        <w:t xml:space="preserve"> Este artículo fue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Dae-Han Song forma parte del</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color w:val="1155cc"/>
            <w:sz w:val="28"/>
            <w:szCs w:val="28"/>
            <w:u w:val="single"/>
            <w:rtl w:val="0"/>
          </w:rPr>
          <w:t xml:space="preserve">Centro de Estrategia Internacional</w:t>
        </w:r>
      </w:hyperlink>
      <w:r w:rsidDel="00000000" w:rsidR="00000000" w:rsidRPr="00000000">
        <w:rPr>
          <w:rFonts w:ascii="Times New Roman" w:cs="Times New Roman" w:eastAsia="Times New Roman" w:hAnsi="Times New Roman"/>
          <w:sz w:val="28"/>
          <w:szCs w:val="28"/>
          <w:rtl w:val="0"/>
        </w:rPr>
        <w:t xml:space="preserve"> y del colectivo</w:t>
      </w:r>
      <w:hyperlink r:id="rId10">
        <w:r w:rsidDel="00000000" w:rsidR="00000000" w:rsidRPr="00000000">
          <w:rPr>
            <w:rFonts w:ascii="Times New Roman" w:cs="Times New Roman" w:eastAsia="Times New Roman" w:hAnsi="Times New Roman"/>
            <w:sz w:val="28"/>
            <w:szCs w:val="28"/>
            <w:rtl w:val="0"/>
          </w:rPr>
          <w:t xml:space="preserve"> </w:t>
        </w:r>
      </w:hyperlink>
      <w:hyperlink r:id="rId11">
        <w:r w:rsidDel="00000000" w:rsidR="00000000" w:rsidRPr="00000000">
          <w:rPr>
            <w:rFonts w:ascii="Times New Roman" w:cs="Times New Roman" w:eastAsia="Times New Roman" w:hAnsi="Times New Roman"/>
            <w:color w:val="1155cc"/>
            <w:sz w:val="28"/>
            <w:szCs w:val="28"/>
            <w:u w:val="single"/>
            <w:rtl w:val="0"/>
          </w:rPr>
          <w:t xml:space="preserve">No Cold War</w:t>
        </w:r>
      </w:hyperlink>
      <w:r w:rsidDel="00000000" w:rsidR="00000000" w:rsidRPr="00000000">
        <w:rPr>
          <w:rFonts w:ascii="Times New Roman" w:cs="Times New Roman" w:eastAsia="Times New Roman" w:hAnsi="Times New Roman"/>
          <w:sz w:val="28"/>
          <w:szCs w:val="28"/>
          <w:rtl w:val="0"/>
        </w:rPr>
        <w:t xml:space="preserve">, y es colaborador del</w:t>
      </w:r>
      <w:hyperlink r:id="rId12">
        <w:r w:rsidDel="00000000" w:rsidR="00000000" w:rsidRPr="00000000">
          <w:rPr>
            <w:rFonts w:ascii="Times New Roman" w:cs="Times New Roman" w:eastAsia="Times New Roman" w:hAnsi="Times New Roman"/>
            <w:sz w:val="28"/>
            <w:szCs w:val="28"/>
            <w:rtl w:val="0"/>
          </w:rPr>
          <w:t xml:space="preserve"> </w:t>
        </w:r>
      </w:hyperlink>
      <w:hyperlink r:id="rId13">
        <w:r w:rsidDel="00000000" w:rsidR="00000000" w:rsidRPr="00000000">
          <w:rPr>
            <w:rFonts w:ascii="Times New Roman" w:cs="Times New Roman" w:eastAsia="Times New Roman" w:hAnsi="Times New Roman"/>
            <w:color w:val="1155cc"/>
            <w:sz w:val="28"/>
            <w:szCs w:val="28"/>
            <w:u w:val="single"/>
            <w:rtl w:val="0"/>
          </w:rPr>
          <w:t xml:space="preserve">Instituto de Políticas de Corea</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Asia/Corea del Sur, Guerra, Política, Opinión</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3 de septiembre, el Gobierno de Lee filtró la posibilidad de desplegar fuerzas surcoreanas en el estrecho de Ormuz. La reacción de la sociedad civil surcoreana, que se opone a cualquier tipo de apoyo a la guerra de agresión de Trump, no se hizo esperar. Además, encuestas recientes revelan que incluso el </w:t>
      </w:r>
      <w:hyperlink r:id="rId14">
        <w:r w:rsidDel="00000000" w:rsidR="00000000" w:rsidRPr="00000000">
          <w:rPr>
            <w:rFonts w:ascii="Times New Roman" w:cs="Times New Roman" w:eastAsia="Times New Roman" w:hAnsi="Times New Roman"/>
            <w:color w:val="1155cc"/>
            <w:sz w:val="28"/>
            <w:szCs w:val="28"/>
            <w:u w:val="single"/>
            <w:rtl w:val="0"/>
          </w:rPr>
          <w:t xml:space="preserve">55%</w:t>
        </w:r>
      </w:hyperlink>
      <w:r w:rsidDel="00000000" w:rsidR="00000000" w:rsidRPr="00000000">
        <w:rPr>
          <w:rFonts w:ascii="Times New Roman" w:cs="Times New Roman" w:eastAsia="Times New Roman" w:hAnsi="Times New Roman"/>
          <w:sz w:val="28"/>
          <w:szCs w:val="28"/>
          <w:rtl w:val="0"/>
        </w:rPr>
        <w:t xml:space="preserve"> de los partidarios de Lee se opone al envío de fuerzas. Y aunque la administración de Lee ha dado marcha atrás públicamente, afirmando que no se ha decidido nada, no obstante, está llevando a cabo discretamente el proceso de </w:t>
      </w:r>
      <w:hyperlink r:id="rId15">
        <w:r w:rsidDel="00000000" w:rsidR="00000000" w:rsidRPr="00000000">
          <w:rPr>
            <w:rFonts w:ascii="Times New Roman" w:cs="Times New Roman" w:eastAsia="Times New Roman" w:hAnsi="Times New Roman"/>
            <w:color w:val="1155cc"/>
            <w:sz w:val="28"/>
            <w:szCs w:val="28"/>
            <w:u w:val="single"/>
            <w:rtl w:val="0"/>
          </w:rPr>
          <w:t xml:space="preserve">despliegue</w:t>
        </w:r>
      </w:hyperlink>
      <w:r w:rsidDel="00000000" w:rsidR="00000000" w:rsidRPr="00000000">
        <w:rPr>
          <w:rFonts w:ascii="Times New Roman" w:cs="Times New Roman" w:eastAsia="Times New Roman" w:hAnsi="Times New Roman"/>
          <w:sz w:val="28"/>
          <w:szCs w:val="28"/>
          <w:rtl w:val="0"/>
        </w:rPr>
        <w:t xml:space="preserve">: más allá de una simple evaluación de las condiciones de seguridad en el estrecho de Ormuz, la administración de Lee envió un equipo para </w:t>
      </w:r>
      <w:hyperlink r:id="rId16">
        <w:r w:rsidDel="00000000" w:rsidR="00000000" w:rsidRPr="00000000">
          <w:rPr>
            <w:rFonts w:ascii="Times New Roman" w:cs="Times New Roman" w:eastAsia="Times New Roman" w:hAnsi="Times New Roman"/>
            <w:color w:val="1155cc"/>
            <w:sz w:val="28"/>
            <w:szCs w:val="28"/>
            <w:u w:val="single"/>
            <w:rtl w:val="0"/>
          </w:rPr>
          <w:t xml:space="preserve">verificar</w:t>
        </w:r>
      </w:hyperlink>
      <w:r w:rsidDel="00000000" w:rsidR="00000000" w:rsidRPr="00000000">
        <w:rPr>
          <w:rFonts w:ascii="Times New Roman" w:cs="Times New Roman" w:eastAsia="Times New Roman" w:hAnsi="Times New Roman"/>
          <w:color w:val="1155cc"/>
          <w:sz w:val="28"/>
          <w:szCs w:val="28"/>
          <w:u w:val="single"/>
          <w:rtl w:val="0"/>
        </w:rPr>
        <w:t xml:space="preserve"> </w:t>
      </w:r>
      <w:r w:rsidDel="00000000" w:rsidR="00000000" w:rsidRPr="00000000">
        <w:rPr>
          <w:rFonts w:ascii="Times New Roman" w:cs="Times New Roman" w:eastAsia="Times New Roman" w:hAnsi="Times New Roman"/>
          <w:sz w:val="28"/>
          <w:szCs w:val="28"/>
          <w:rtl w:val="0"/>
        </w:rPr>
        <w:t xml:space="preserve">bases militares y puertos clave que podrían utilizarse en los Emiratos Árabes Unidos.</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pesar de la creciente oposición pública, se espera que el Gobierno de Lee presente a finales de septiembre una moción ante la Asamblea Nacional, donde es </w:t>
      </w:r>
      <w:hyperlink r:id="rId17">
        <w:r w:rsidDel="00000000" w:rsidR="00000000" w:rsidRPr="00000000">
          <w:rPr>
            <w:rFonts w:ascii="Times New Roman" w:cs="Times New Roman" w:eastAsia="Times New Roman" w:hAnsi="Times New Roman"/>
            <w:color w:val="1155cc"/>
            <w:sz w:val="28"/>
            <w:szCs w:val="28"/>
            <w:u w:val="single"/>
            <w:rtl w:val="0"/>
          </w:rPr>
          <w:t xml:space="preserve">probable</w:t>
        </w:r>
      </w:hyperlink>
      <w:r w:rsidDel="00000000" w:rsidR="00000000" w:rsidRPr="00000000">
        <w:rPr>
          <w:rFonts w:ascii="Times New Roman" w:cs="Times New Roman" w:eastAsia="Times New Roman" w:hAnsi="Times New Roman"/>
          <w:color w:val="1155cc"/>
          <w:sz w:val="28"/>
          <w:szCs w:val="28"/>
          <w:rtl w:val="0"/>
        </w:rPr>
        <w:t xml:space="preserve"> </w:t>
      </w:r>
      <w:r w:rsidDel="00000000" w:rsidR="00000000" w:rsidRPr="00000000">
        <w:rPr>
          <w:rFonts w:ascii="Times New Roman" w:cs="Times New Roman" w:eastAsia="Times New Roman" w:hAnsi="Times New Roman"/>
          <w:sz w:val="28"/>
          <w:szCs w:val="28"/>
          <w:rtl w:val="0"/>
        </w:rPr>
        <w:t xml:space="preserve">que se apruebe, dada la considerable mayoría de su partido. A diferencia de su predecesor, el destituido Yoon Suk-yeol, el presidente Lee no es un ideólogo </w:t>
      </w:r>
      <w:r w:rsidDel="00000000" w:rsidR="00000000" w:rsidRPr="00000000">
        <w:rPr>
          <w:rFonts w:ascii="Times New Roman" w:cs="Times New Roman" w:eastAsia="Times New Roman" w:hAnsi="Times New Roman"/>
          <w:sz w:val="28"/>
          <w:szCs w:val="28"/>
          <w:rtl w:val="0"/>
        </w:rPr>
        <w:t xml:space="preserve">proestadounidense</w:t>
      </w:r>
      <w:r w:rsidDel="00000000" w:rsidR="00000000" w:rsidRPr="00000000">
        <w:rPr>
          <w:rFonts w:ascii="Times New Roman" w:cs="Times New Roman" w:eastAsia="Times New Roman" w:hAnsi="Times New Roman"/>
          <w:sz w:val="28"/>
          <w:szCs w:val="28"/>
          <w:rtl w:val="0"/>
        </w:rPr>
        <w:t xml:space="preserve">; es un pragmático. ¿Por qué, entonces, Lee se está arriesgando con este despliegue cuando el resto del mundo se mantiene al margen?</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Pues bien, la historia de Corea del Sur siempre ha estado entrelazada y moldeada por la política exterior de los Estados Unidos. El lado más oscuro de la cultura pop surcoreana es el de un país dominado y moldeado a través de la política y las intervenciones estadounidenses. Hoy en día, alberga la mayor base militar estadounidense en el extranjero y controla a las fuerzas armadas coreanas (a través del control operativo en tiempo de guerra). En efecto, nunca ha sido un Estado soberano. Sus intereses económicos, políticos y militares siempre han estado supeditados a los Estados Unidos.</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Hoy, Lee está negociando con Trump: apoyo militar a cambio de condiciones más favorables en la cadena de suministro global de inteligencia artificial de los Estados Unidos, que incluye semiconductores y centros de datos, junto con la devolución del control operativo en tiempo de guerra. Si bien el pragmatismo de Lee está lidiando con las restricciones estructurales reales que enfrenta Corea del Sur, en última instancia es miope y perjudicial para los coreanos y para el mundo.</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guerra en Irán está causando un daño considerable a las economías mundiales, incluida la de Corea del Sur, que importa el 61% de su petróleo crudo a través del estrecho de Ormuz. Sin embargo, incluso desde una perspectiva totalmente pragmática, enviar fuerzas coreanas a Ormuz no contribuye en nada a resolver este problema. De hecho, verse envuelto en la agresión de los Estados Unidos contra Irán pondría a prueba las relaciones diplomáticas de 64 años con Irán, al tiempo que convertiría a los activos surcoreanos en la región en un </w:t>
      </w:r>
      <w:hyperlink r:id="rId18">
        <w:r w:rsidDel="00000000" w:rsidR="00000000" w:rsidRPr="00000000">
          <w:rPr>
            <w:rFonts w:ascii="Times New Roman" w:cs="Times New Roman" w:eastAsia="Times New Roman" w:hAnsi="Times New Roman"/>
            <w:color w:val="1155cc"/>
            <w:sz w:val="28"/>
            <w:szCs w:val="28"/>
            <w:u w:val="single"/>
            <w:rtl w:val="0"/>
          </w:rPr>
          <w:t xml:space="preserve">blanco</w:t>
        </w:r>
      </w:hyperlink>
      <w:r w:rsidDel="00000000" w:rsidR="00000000" w:rsidRPr="00000000">
        <w:rPr>
          <w:rFonts w:ascii="Times New Roman" w:cs="Times New Roman" w:eastAsia="Times New Roman" w:hAnsi="Times New Roman"/>
          <w:sz w:val="28"/>
          <w:szCs w:val="28"/>
          <w:rtl w:val="0"/>
        </w:rPr>
        <w:t xml:space="preserve">. Además, si la mayor potencia naval y aérea del mundo no puede garantizar la libertad de navegación en el Estrecho de Ormuz, ¿cómo podría la contribución de Corea del Sur marcar la diferencia? De hecho, el despliegue de tropas surcoreanas prolonga esta guerra de agresión al brindarle a Trump una justificación y una ventaja para exigir que otros países, como </w:t>
      </w:r>
      <w:hyperlink r:id="rId19">
        <w:r w:rsidDel="00000000" w:rsidR="00000000" w:rsidRPr="00000000">
          <w:rPr>
            <w:rFonts w:ascii="Times New Roman" w:cs="Times New Roman" w:eastAsia="Times New Roman" w:hAnsi="Times New Roman"/>
            <w:color w:val="1155cc"/>
            <w:sz w:val="28"/>
            <w:szCs w:val="28"/>
            <w:u w:val="single"/>
            <w:rtl w:val="0"/>
          </w:rPr>
          <w:t xml:space="preserve">Japón</w:t>
        </w:r>
      </w:hyperlink>
      <w:r w:rsidDel="00000000" w:rsidR="00000000" w:rsidRPr="00000000">
        <w:rPr>
          <w:rFonts w:ascii="Times New Roman" w:cs="Times New Roman" w:eastAsia="Times New Roman" w:hAnsi="Times New Roman"/>
          <w:sz w:val="28"/>
          <w:szCs w:val="28"/>
          <w:rtl w:val="0"/>
        </w:rPr>
        <w:t xml:space="preserve">, también desplieguen fuerzas.</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Esta no es la primera vez que Corea del Sur desplegaría fuerzas a petición de los Estados Unidos. En 2004, tras la presión de la administración de George W. Bush, el gobierno de Roh Moo-hyun desplegó tropas de apoyo no combatientes en Irak. En respuesta, un grupo islamista militante secuestró a un traductor coreano y, cuando el gobierno de Roh se negó a cancelar futuros despliegues y a retirar las tropas ya enviadas, decapitó al traductor.</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 más importante es que esta guerra de agresión no solo es ilegal según los estándares internacionales, sino que el despliegue también viola el artículo cinco de la Constitución coreana, que </w:t>
      </w:r>
      <w:hyperlink r:id="rId20">
        <w:r w:rsidDel="00000000" w:rsidR="00000000" w:rsidRPr="00000000">
          <w:rPr>
            <w:rFonts w:ascii="Times New Roman" w:cs="Times New Roman" w:eastAsia="Times New Roman" w:hAnsi="Times New Roman"/>
            <w:color w:val="1155cc"/>
            <w:sz w:val="28"/>
            <w:szCs w:val="28"/>
            <w:u w:val="single"/>
            <w:rtl w:val="0"/>
          </w:rPr>
          <w:t xml:space="preserve">exige</w:t>
        </w:r>
      </w:hyperlink>
      <w:r w:rsidDel="00000000" w:rsidR="00000000" w:rsidRPr="00000000">
        <w:rPr>
          <w:rFonts w:ascii="Times New Roman" w:cs="Times New Roman" w:eastAsia="Times New Roman" w:hAnsi="Times New Roman"/>
          <w:color w:val="1155cc"/>
          <w:sz w:val="28"/>
          <w:szCs w:val="28"/>
          <w:rtl w:val="0"/>
        </w:rPr>
        <w:t xml:space="preserve"> </w:t>
      </w:r>
      <w:r w:rsidDel="00000000" w:rsidR="00000000" w:rsidRPr="00000000">
        <w:rPr>
          <w:rFonts w:ascii="Times New Roman" w:cs="Times New Roman" w:eastAsia="Times New Roman" w:hAnsi="Times New Roman"/>
          <w:sz w:val="28"/>
          <w:szCs w:val="28"/>
          <w:rtl w:val="0"/>
        </w:rPr>
        <w:t xml:space="preserve">al gobierno “mantener la paz internacional” y “renunciar a toda guerra de agresión”. Por lo tanto, ya sea interviniendo en el frente o en la retaguardia, ya sea como combatiente o como no combatiente, cualquier despliegue sería cómplice de la guerra de agresión de Trump.</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última instancia, como afirma Hamid Shahrabi, activista iraní y cofundador de la Resistencia Global por la Paz y la Justicia, es posible garantizar el libre paso por el estrecho de Ormuz, pero no mediante la presión militar y la destrucción, sino adhiriéndose al “Memorando de Entendimiento de Islamabad, que establece medidas para asegurar el libre paso por el estrecho”.</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hecho de estar bajo el dominio de los Estados Unidos saca a relucir el lado pragmático de los surcoreanos. Sin embargo, el mundo exige que luchemos y que mantengamos firme nuestra posición frente a Trump. El despliegue de fuerzas prolongará la guerra de agresión ilegal de Trump. Afortunadamente, si los coreanos pueden ser pragmáticos, también pueden convertirse en feroces luchadores contra el imperialismo estadounidense cuando se les provoca. En lugar de avivar las llamas de la guerra, deberíamos luchar para extinguir las guerras eternas de Trump.</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elaw.klri.re.kr/eng_service/lawView.do?lang=ENG&amp;hseq=1" TargetMode="External"/><Relationship Id="rId11" Type="http://schemas.openxmlformats.org/officeDocument/2006/relationships/hyperlink" Target="https://nocoldwar.org/" TargetMode="External"/><Relationship Id="rId10" Type="http://schemas.openxmlformats.org/officeDocument/2006/relationships/hyperlink" Target="https://nocoldwar.org/" TargetMode="External"/><Relationship Id="rId13" Type="http://schemas.openxmlformats.org/officeDocument/2006/relationships/hyperlink" Target="https://www.kpolicy.org/" TargetMode="External"/><Relationship Id="rId12" Type="http://schemas.openxmlformats.org/officeDocument/2006/relationships/hyperlink" Target="https://www.kpolicy.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isc.org/home" TargetMode="External"/><Relationship Id="rId15" Type="http://schemas.openxmlformats.org/officeDocument/2006/relationships/hyperlink" Target="https://www.hani.co.kr/arti/english_edition/e_national/127021.html" TargetMode="External"/><Relationship Id="rId14" Type="http://schemas.openxmlformats.org/officeDocument/2006/relationships/hyperlink" Target="https://www.koreatimes.co.kr/amp/foreignaffairs/20260909/lee-caught-in-hormuz-deployment-dilemma#:~:text=Among%20respondents%20who%20approved%20of%20Lee%27s%20performance%2C%2055.3%20percent%20opposed%20deployment." TargetMode="External"/><Relationship Id="rId17" Type="http://schemas.openxmlformats.org/officeDocument/2006/relationships/hyperlink" Target="https://www.japantimes.co.jp/news/2026/09/10/asia-pacific/politics/south-korea-us-hormuz-military/#:~:text=%E2%80%9CIf%20the%20government%20submits%20a%20military%20deployment%20motion%20today%2C%20I%20believe%20there%20is%20a%20real%20chance%20of%20it%20passing%2C%E2%80%9D%20Kim%20Young%2Dbae%2C%20a%20senior%20lawmaker%20from%20South%20Korea%E2%80%99s%20ruling%20Democratic%20Party%2C%20told%20The%20Japan%20Times%20in%20a%20recent%20interview.%C2%A0" TargetMode="External"/><Relationship Id="rId16" Type="http://schemas.openxmlformats.org/officeDocument/2006/relationships/hyperlink" Target="https://www.koreatimes.co.kr/southkorea/20260910/korean-team-for-strait-of-hormuz-assessment-returns-from-uae" TargetMode="External"/><Relationship Id="rId5" Type="http://schemas.openxmlformats.org/officeDocument/2006/relationships/styles" Target="styles.xml"/><Relationship Id="rId19" Type="http://schemas.openxmlformats.org/officeDocument/2006/relationships/hyperlink" Target="https://www.asiae.co.kr/en/article/world-general/2026090418485584538#:~:text=As%20the%20possibility%20of%20the%20South%20Korean%20government%20dispatching%20troops%20to%20the%20Strait%20of%20Hormuz%20is%20being%20raised%2C%20Japan%2C%20which%20has%20also%20received%20the%20same%20request%20from%20the%20United%20States%2C%20is%20closely%20monitoring%20South%20Korea%27s%20decision." TargetMode="External"/><Relationship Id="rId6" Type="http://schemas.openxmlformats.org/officeDocument/2006/relationships/hyperlink" Target="https://globetrotter.media/" TargetMode="External"/><Relationship Id="rId18" Type="http://schemas.openxmlformats.org/officeDocument/2006/relationships/hyperlink" Target="https://www.middleeasteye.net/news/iran-threatens-south-korean-assets-if-seoul-joins-hormuz-mission" TargetMode="External"/><Relationship Id="rId7" Type="http://schemas.openxmlformats.org/officeDocument/2006/relationships/hyperlink" Target="https://globetrotter.media/" TargetMode="External"/><Relationship Id="rId8" Type="http://schemas.openxmlformats.org/officeDocument/2006/relationships/hyperlink" Target="https://www.goisc.org/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