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Titular:</w:t>
      </w:r>
      <w:r w:rsidDel="00000000" w:rsidR="00000000" w:rsidRPr="00000000">
        <w:rPr>
          <w:rFonts w:ascii="Times New Roman" w:cs="Times New Roman" w:eastAsia="Times New Roman" w:hAnsi="Times New Roman"/>
          <w:sz w:val="28"/>
          <w:szCs w:val="28"/>
          <w:rtl w:val="0"/>
        </w:rPr>
        <w:t xml:space="preserve"> Deuda, dependencia y el yugo colonial moderno sobre Asia</w:t>
      </w:r>
    </w:p>
    <w:p w:rsidR="00000000" w:rsidDel="00000000" w:rsidP="00000000" w:rsidRDefault="00000000" w:rsidRPr="00000000" w14:paraId="0000000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Benyasiri Eimviriyapong y Fatima Shahzad</w:t>
      </w:r>
    </w:p>
    <w:p w:rsidR="00000000" w:rsidDel="00000000" w:rsidP="00000000" w:rsidRDefault="00000000" w:rsidRPr="00000000" w14:paraId="0000000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Biografía de los autores:</w:t>
      </w:r>
      <w:r w:rsidDel="00000000" w:rsidR="00000000" w:rsidRPr="00000000">
        <w:rPr>
          <w:rFonts w:ascii="Times New Roman" w:cs="Times New Roman" w:eastAsia="Times New Roman" w:hAnsi="Times New Roman"/>
          <w:sz w:val="28"/>
          <w:szCs w:val="28"/>
          <w:rtl w:val="0"/>
        </w:rPr>
        <w:t xml:space="preserve"> Este artículo fue elaborado por </w:t>
      </w:r>
      <w:hyperlink r:id="rId6">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Benyasiri Eimviriyapong es editora, traductora y propagandista en </w:t>
      </w:r>
      <w:hyperlink r:id="rId7">
        <w:r w:rsidDel="00000000" w:rsidR="00000000" w:rsidRPr="00000000">
          <w:rPr>
            <w:rFonts w:ascii="Times New Roman" w:cs="Times New Roman" w:eastAsia="Times New Roman" w:hAnsi="Times New Roman"/>
            <w:color w:val="1155cc"/>
            <w:sz w:val="28"/>
            <w:szCs w:val="28"/>
            <w:u w:val="single"/>
            <w:rtl w:val="0"/>
          </w:rPr>
          <w:t xml:space="preserve">Dindeng</w:t>
        </w:r>
      </w:hyperlink>
      <w:r w:rsidDel="00000000" w:rsidR="00000000" w:rsidRPr="00000000">
        <w:rPr>
          <w:rFonts w:ascii="Times New Roman" w:cs="Times New Roman" w:eastAsia="Times New Roman" w:hAnsi="Times New Roman"/>
          <w:sz w:val="28"/>
          <w:szCs w:val="28"/>
          <w:rtl w:val="0"/>
        </w:rPr>
        <w:t xml:space="preserve">, una revista y colectivo editorial que busca descifrar los aspectos semifeudales, semicapitalistas y semicoloniales de Tailandia. Su enfoque profesional se centra en la ecología, el poder estatal y la aplicación de la política feminista revolucionaria en la vida cotidiana. Fatima Shahzad es la secretaria general de la</w:t>
      </w:r>
      <w:hyperlink r:id="rId8">
        <w:r w:rsidDel="00000000" w:rsidR="00000000" w:rsidRPr="00000000">
          <w:rPr>
            <w:rFonts w:ascii="Times New Roman" w:cs="Times New Roman" w:eastAsia="Times New Roman" w:hAnsi="Times New Roman"/>
            <w:sz w:val="28"/>
            <w:szCs w:val="28"/>
            <w:rtl w:val="0"/>
          </w:rPr>
          <w:t xml:space="preserve"> </w:t>
        </w:r>
      </w:hyperlink>
      <w:hyperlink r:id="rId9">
        <w:r w:rsidDel="00000000" w:rsidR="00000000" w:rsidRPr="00000000">
          <w:rPr>
            <w:rFonts w:ascii="Times New Roman" w:cs="Times New Roman" w:eastAsia="Times New Roman" w:hAnsi="Times New Roman"/>
            <w:color w:val="1155cc"/>
            <w:sz w:val="28"/>
            <w:szCs w:val="28"/>
            <w:u w:val="single"/>
            <w:rtl w:val="0"/>
          </w:rPr>
          <w:t xml:space="preserve">Federación de Estudiantes Progresistas</w:t>
        </w:r>
      </w:hyperlink>
      <w:r w:rsidDel="00000000" w:rsidR="00000000" w:rsidRPr="00000000">
        <w:rPr>
          <w:rFonts w:ascii="Times New Roman" w:cs="Times New Roman" w:eastAsia="Times New Roman" w:hAnsi="Times New Roman"/>
          <w:sz w:val="28"/>
          <w:szCs w:val="28"/>
          <w:rtl w:val="0"/>
        </w:rPr>
        <w:t xml:space="preserve"> (PrSF) de Pakistán. También es artista y editora de</w:t>
      </w:r>
      <w:hyperlink r:id="rId10">
        <w:r w:rsidDel="00000000" w:rsidR="00000000" w:rsidRPr="00000000">
          <w:rPr>
            <w:rFonts w:ascii="Times New Roman" w:cs="Times New Roman" w:eastAsia="Times New Roman" w:hAnsi="Times New Roman"/>
            <w:sz w:val="28"/>
            <w:szCs w:val="28"/>
            <w:rtl w:val="0"/>
          </w:rPr>
          <w:t xml:space="preserve"> </w:t>
        </w:r>
      </w:hyperlink>
      <w:hyperlink r:id="rId11">
        <w:r w:rsidDel="00000000" w:rsidR="00000000" w:rsidRPr="00000000">
          <w:rPr>
            <w:rFonts w:ascii="Times New Roman" w:cs="Times New Roman" w:eastAsia="Times New Roman" w:hAnsi="Times New Roman"/>
            <w:color w:val="1155cc"/>
            <w:sz w:val="28"/>
            <w:szCs w:val="28"/>
            <w:u w:val="single"/>
            <w:rtl w:val="0"/>
          </w:rPr>
          <w:t xml:space="preserve">Surkh Sawera</w:t>
        </w:r>
      </w:hyperlink>
      <w:r w:rsidDel="00000000" w:rsidR="00000000" w:rsidRPr="00000000">
        <w:rPr>
          <w:rFonts w:ascii="Times New Roman" w:cs="Times New Roman" w:eastAsia="Times New Roman" w:hAnsi="Times New Roman"/>
          <w:sz w:val="28"/>
          <w:szCs w:val="28"/>
          <w:rtl w:val="0"/>
        </w:rPr>
        <w:t xml:space="preserve">, y organizadora del</w:t>
      </w:r>
      <w:hyperlink r:id="rId12">
        <w:r w:rsidDel="00000000" w:rsidR="00000000" w:rsidRPr="00000000">
          <w:rPr>
            <w:rFonts w:ascii="Times New Roman" w:cs="Times New Roman" w:eastAsia="Times New Roman" w:hAnsi="Times New Roman"/>
            <w:sz w:val="28"/>
            <w:szCs w:val="28"/>
            <w:rtl w:val="0"/>
          </w:rPr>
          <w:t xml:space="preserve"> </w:t>
        </w:r>
      </w:hyperlink>
      <w:hyperlink r:id="rId13">
        <w:r w:rsidDel="00000000" w:rsidR="00000000" w:rsidRPr="00000000">
          <w:rPr>
            <w:rFonts w:ascii="Times New Roman" w:cs="Times New Roman" w:eastAsia="Times New Roman" w:hAnsi="Times New Roman"/>
            <w:color w:val="1155cc"/>
            <w:sz w:val="28"/>
            <w:szCs w:val="28"/>
            <w:u w:val="single"/>
            <w:rtl w:val="0"/>
          </w:rPr>
          <w:t xml:space="preserve">Grupo de Lectura Socialista</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0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Fuente: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Etiquetas:</w:t>
      </w:r>
      <w:r w:rsidDel="00000000" w:rsidR="00000000" w:rsidRPr="00000000">
        <w:rPr>
          <w:rFonts w:ascii="Times New Roman" w:cs="Times New Roman" w:eastAsia="Times New Roman" w:hAnsi="Times New Roman"/>
          <w:sz w:val="28"/>
          <w:szCs w:val="28"/>
          <w:rtl w:val="0"/>
        </w:rPr>
        <w:t xml:space="preserve"> Asia/Sri Lanka, Asia/Tailandia, Asia/Pakistán, Deuda, Dependencia, Colonialismo, Opinión, Manos fuera de Asia</w:t>
      </w:r>
    </w:p>
    <w:p w:rsidR="00000000" w:rsidDel="00000000" w:rsidP="00000000" w:rsidRDefault="00000000" w:rsidRPr="00000000" w14:paraId="00000006">
      <w:pPr>
        <w:spacing w:after="200" w:befor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[Cuerpo del artículo:]</w:t>
      </w:r>
    </w:p>
    <w:p w:rsidR="00000000" w:rsidDel="00000000" w:rsidP="00000000" w:rsidRDefault="00000000" w:rsidRPr="00000000" w14:paraId="00000008">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Más de 70 delegados de 43 organizaciones de 17 países se reunieron en </w:t>
      </w:r>
      <w:r w:rsidDel="00000000" w:rsidR="00000000" w:rsidRPr="00000000">
        <w:rPr>
          <w:rFonts w:ascii="Times New Roman" w:cs="Times New Roman" w:eastAsia="Times New Roman" w:hAnsi="Times New Roman"/>
          <w:sz w:val="28"/>
          <w:szCs w:val="28"/>
          <w:rtl w:val="0"/>
        </w:rPr>
        <w:t xml:space="preserve">Colombo</w:t>
      </w:r>
      <w:r w:rsidDel="00000000" w:rsidR="00000000" w:rsidRPr="00000000">
        <w:rPr>
          <w:rFonts w:ascii="Times New Roman" w:cs="Times New Roman" w:eastAsia="Times New Roman" w:hAnsi="Times New Roman"/>
          <w:sz w:val="28"/>
          <w:szCs w:val="28"/>
          <w:rtl w:val="0"/>
        </w:rPr>
        <w:t xml:space="preserve"> del 16 al 18 de julio para la conferencia “Hands Off Asia”, organizada por la </w:t>
      </w:r>
      <w:hyperlink r:id="rId14">
        <w:r w:rsidDel="00000000" w:rsidR="00000000" w:rsidRPr="00000000">
          <w:rPr>
            <w:rFonts w:ascii="Times New Roman" w:cs="Times New Roman" w:eastAsia="Times New Roman" w:hAnsi="Times New Roman"/>
            <w:color w:val="1155cc"/>
            <w:sz w:val="28"/>
            <w:szCs w:val="28"/>
            <w:u w:val="single"/>
            <w:rtl w:val="0"/>
          </w:rPr>
          <w:t xml:space="preserve">Asamblea Internacional de los Pueblos</w:t>
        </w:r>
      </w:hyperlink>
      <w:r w:rsidDel="00000000" w:rsidR="00000000" w:rsidRPr="00000000">
        <w:rPr>
          <w:rFonts w:ascii="Times New Roman" w:cs="Times New Roman" w:eastAsia="Times New Roman" w:hAnsi="Times New Roman"/>
          <w:sz w:val="28"/>
          <w:szCs w:val="28"/>
          <w:rtl w:val="0"/>
        </w:rPr>
        <w:t xml:space="preserve"> y </w:t>
      </w:r>
      <w:hyperlink r:id="rId15">
        <w:r w:rsidDel="00000000" w:rsidR="00000000" w:rsidRPr="00000000">
          <w:rPr>
            <w:rFonts w:ascii="Times New Roman" w:cs="Times New Roman" w:eastAsia="Times New Roman" w:hAnsi="Times New Roman"/>
            <w:color w:val="1155cc"/>
            <w:sz w:val="28"/>
            <w:szCs w:val="28"/>
            <w:u w:val="single"/>
            <w:rtl w:val="0"/>
          </w:rPr>
          <w:t xml:space="preserve">Tricontinental: Instituto de Investigación Social</w:t>
        </w:r>
      </w:hyperlink>
      <w:r w:rsidDel="00000000" w:rsidR="00000000" w:rsidRPr="00000000">
        <w:rPr>
          <w:rFonts w:ascii="Times New Roman" w:cs="Times New Roman" w:eastAsia="Times New Roman" w:hAnsi="Times New Roman"/>
          <w:sz w:val="28"/>
          <w:szCs w:val="28"/>
          <w:rtl w:val="0"/>
        </w:rPr>
        <w:t xml:space="preserve">. La elección del lugar no fue casual. Hace cuatro años, Colombo era un ejemplo aleccionador para el mundo: incumplimiento de la deuda soberana, filas para obtener combustible, un palacio presidencial ocupado por sus ciudadanos. Pero la crisis de Sri Lanka nunca fue exclusivamente de Sri Lanka; fue la experiencia condensada de lo que gran parte de Asia vive a cámara lenta: estructuras de producción diseñadas bajo el colonialismo para servir al centro, una deuda que disciplina todos los presupuestos – desde el nacional hasta el familiar – y un orden internacional que castiga cualquier intento de escapar de él.</w:t>
      </w:r>
    </w:p>
    <w:p w:rsidR="00000000" w:rsidDel="00000000" w:rsidP="00000000" w:rsidRDefault="00000000" w:rsidRPr="00000000" w14:paraId="00000009">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Pushpa Kamal Dahal “Prachanda”, ex primer ministro de Nepal, </w:t>
      </w:r>
      <w:hyperlink r:id="rId16">
        <w:r w:rsidDel="00000000" w:rsidR="00000000" w:rsidRPr="00000000">
          <w:rPr>
            <w:rFonts w:ascii="Times New Roman" w:cs="Times New Roman" w:eastAsia="Times New Roman" w:hAnsi="Times New Roman"/>
            <w:color w:val="1155cc"/>
            <w:sz w:val="28"/>
            <w:szCs w:val="28"/>
            <w:u w:val="single"/>
            <w:rtl w:val="0"/>
          </w:rPr>
          <w:t xml:space="preserve">describió</w:t>
        </w:r>
      </w:hyperlink>
      <w:r w:rsidDel="00000000" w:rsidR="00000000" w:rsidRPr="00000000">
        <w:rPr>
          <w:rFonts w:ascii="Times New Roman" w:cs="Times New Roman" w:eastAsia="Times New Roman" w:hAnsi="Times New Roman"/>
          <w:sz w:val="28"/>
          <w:szCs w:val="28"/>
          <w:rtl w:val="0"/>
        </w:rPr>
        <w:t xml:space="preserve"> este momento como un “monopolio unipolar en degeneración que da paso a una apertura multipolar que los países del Sur Global han anhelado durante mucho tiempo”, pero se mantuvo cauteloso y agregó que “la dominación política directa puede haber retrocedido; pero los mecanismos de dominación no lo han hecho”. Describió un “tecnoimperialismo” propio de la era de la cuarta revolución industrial: un control ejercido a través de la dependencia financiera y estructural, las alianzas militares y, cada vez más, mediante los datos, los ecosistemas digitales y la apropiación algorítmica. La soberanía, insistió, debe estar “integrada por igual”, lo que significa no solo contar con un gobierno propio, sino también la independencia financiera, la libertad frente a la deuda y el control sobre los recursos nacionales, logrados mediante la participación democrática activa de los pueblos.</w:t>
      </w:r>
    </w:p>
    <w:p w:rsidR="00000000" w:rsidDel="00000000" w:rsidP="00000000" w:rsidRDefault="00000000" w:rsidRPr="00000000" w14:paraId="0000000A">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Dr. Dammika Patabendi, ministro de Medio Ambiente de Sri Lanka, situó este marco en el contexto de la ruptura que vive su país. La lección que Asia sigue enseñando es que la independencia política no garantiza la independencia. La dependencia estructural sobrevive al cambio de bandera. Un camino soberano implica la libertad de formular una política económica independiente, de dirigir los recursos nacionales hacia el desarrollo nacional y de proporcionar a la población trabajo digno. Vijay Prashad </w:t>
      </w:r>
      <w:hyperlink r:id="rId17">
        <w:r w:rsidDel="00000000" w:rsidR="00000000" w:rsidRPr="00000000">
          <w:rPr>
            <w:rFonts w:ascii="Times New Roman" w:cs="Times New Roman" w:eastAsia="Times New Roman" w:hAnsi="Times New Roman"/>
            <w:color w:val="1155cc"/>
            <w:sz w:val="28"/>
            <w:szCs w:val="28"/>
            <w:u w:val="single"/>
            <w:rtl w:val="0"/>
          </w:rPr>
          <w:t xml:space="preserve">expuso</w:t>
        </w:r>
      </w:hyperlink>
      <w:r w:rsidDel="00000000" w:rsidR="00000000" w:rsidRPr="00000000">
        <w:rPr>
          <w:rFonts w:ascii="Times New Roman" w:cs="Times New Roman" w:eastAsia="Times New Roman" w:hAnsi="Times New Roman"/>
          <w:sz w:val="28"/>
          <w:szCs w:val="28"/>
          <w:rtl w:val="0"/>
        </w:rPr>
        <w:t xml:space="preserve"> la agenda con claridad: “‘Manos fuera de Asia’ es más que cerrar bases; significa permitir que los pueblos de Asia determinen su destino. “Manos fuera de Asia” significa socialismo hoy”.</w:t>
      </w:r>
    </w:p>
    <w:p w:rsidR="00000000" w:rsidDel="00000000" w:rsidP="00000000" w:rsidRDefault="00000000" w:rsidRPr="00000000" w14:paraId="0000000B">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conferencia abordó los </w:t>
      </w:r>
      <w:hyperlink r:id="rId18">
        <w:r w:rsidDel="00000000" w:rsidR="00000000" w:rsidRPr="00000000">
          <w:rPr>
            <w:rFonts w:ascii="Times New Roman" w:cs="Times New Roman" w:eastAsia="Times New Roman" w:hAnsi="Times New Roman"/>
            <w:color w:val="1155cc"/>
            <w:sz w:val="28"/>
            <w:szCs w:val="28"/>
            <w:u w:val="single"/>
            <w:rtl w:val="0"/>
          </w:rPr>
          <w:t xml:space="preserve">sistemas interconectados</w:t>
        </w:r>
      </w:hyperlink>
      <w:r w:rsidDel="00000000" w:rsidR="00000000" w:rsidRPr="00000000">
        <w:rPr>
          <w:rFonts w:ascii="Times New Roman" w:cs="Times New Roman" w:eastAsia="Times New Roman" w:hAnsi="Times New Roman"/>
          <w:sz w:val="28"/>
          <w:szCs w:val="28"/>
          <w:rtl w:val="0"/>
        </w:rPr>
        <w:t xml:space="preserve"> de control imperial: militar, económico, político e ideológico. </w:t>
      </w:r>
      <w:hyperlink r:id="rId19">
        <w:r w:rsidDel="00000000" w:rsidR="00000000" w:rsidRPr="00000000">
          <w:rPr>
            <w:rFonts w:ascii="Times New Roman" w:cs="Times New Roman" w:eastAsia="Times New Roman" w:hAnsi="Times New Roman"/>
            <w:color w:val="1155cc"/>
            <w:sz w:val="28"/>
            <w:szCs w:val="28"/>
            <w:u w:val="single"/>
            <w:rtl w:val="0"/>
          </w:rPr>
          <w:t xml:space="preserve">Taimur Rahman</w:t>
        </w:r>
      </w:hyperlink>
      <w:r w:rsidDel="00000000" w:rsidR="00000000" w:rsidRPr="00000000">
        <w:rPr>
          <w:rFonts w:ascii="Times New Roman" w:cs="Times New Roman" w:eastAsia="Times New Roman" w:hAnsi="Times New Roman"/>
          <w:sz w:val="28"/>
          <w:szCs w:val="28"/>
          <w:rtl w:val="0"/>
        </w:rPr>
        <w:t xml:space="preserve">, de Pakistán, cuantificó la sangría: entre 1960 y la actualidad, se han extraído del Sur Global aproximadamente 152 billones de dólares estadounidenses. Jeff Xiong, de China, ofreció una nota de esperanza al explicar cómo ha fracasado el bloqueo estadounidense sobre los semiconductores, ya que las empresas chinas están desarrollando modelos de IA a solo el 1% del costo de Silicon Valley. Hizo un llamado a democratizar la IA a través de millones de “</w:t>
      </w:r>
      <w:hyperlink r:id="rId20">
        <w:r w:rsidDel="00000000" w:rsidR="00000000" w:rsidRPr="00000000">
          <w:rPr>
            <w:rFonts w:ascii="Times New Roman" w:cs="Times New Roman" w:eastAsia="Times New Roman" w:hAnsi="Times New Roman"/>
            <w:color w:val="1155cc"/>
            <w:sz w:val="28"/>
            <w:szCs w:val="28"/>
            <w:u w:val="single"/>
            <w:rtl w:val="0"/>
          </w:rPr>
          <w:t xml:space="preserve">desarrolladores de IA sin recursos</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abriendo puertas y cultivando nuevas capacidades productivas e intelectuales que antes estaban reservadas para el núcleo imperial.</w:t>
      </w:r>
    </w:p>
    <w:p w:rsidR="00000000" w:rsidDel="00000000" w:rsidP="00000000" w:rsidRDefault="00000000" w:rsidRPr="00000000" w14:paraId="0000000C">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Una perspectiva desde Pakistán: el FMI, el régimen militar y la izquierda</w:t>
      </w:r>
    </w:p>
    <w:p w:rsidR="00000000" w:rsidDel="00000000" w:rsidP="00000000" w:rsidRDefault="00000000" w:rsidRPr="00000000" w14:paraId="0000000D">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Desde la partición, Pakistán ha sufrido dictaduras militares, en promedio, cada dos décadas. De 1970 a 2024, derrocar por la fuerza a gobiernos elegidos democráticamente se ha convertido en la norma más que en la excepción en el panorama político del país. Los gobernantes militares son notoriamente asociados con el servicio a los intereses imperialistas de los Estados Unidos en la región, desde la guerra de Afganistán bajo el mandato de Zia-Ul-Haq hasta la guerra contra el terrorismo bajo el mandato de Pervez Musharraf. Sin embargo, el papel de la izquierda al frente de las luchas masivas de los trabajadores, los campesinos, los estudiantes y las nacionalidades oprimidas sigue siendo poco conocido. Fue precisamente esta perspectiva histórica y este análisis de la situación actual los que presentaron en la conferencia la Federación de Estudiantes Progresistas (PrSF) y el Partido Mazdoor Kissan (MKP).</w:t>
      </w:r>
    </w:p>
    <w:p w:rsidR="00000000" w:rsidDel="00000000" w:rsidP="00000000" w:rsidRDefault="00000000" w:rsidRPr="00000000" w14:paraId="0000000E">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Apenas ocho años después de su formación, el Estado prohibió al Partido Comunista de Pakistán. Tres años más tarde, en 1958, Pakistán se incorporó a su primer programa del FMI bajo el régimen del general Ayub Khan. Hasta la fecha, esta cifra ha ascendido a 25 programas de ajuste estructural del FMI. El servicio de la deuda representa la segunda partida más importante de las asignaciones presupuestarias anuales del Gobierno. A pesar de la dura represión, la izquierda siguió siendo una fuerza a tener en cuenta hasta la década de 1980, fortaleciendo el poder popular y dando forma a la política del país.</w:t>
      </w:r>
    </w:p>
    <w:p w:rsidR="00000000" w:rsidDel="00000000" w:rsidP="00000000" w:rsidRDefault="00000000" w:rsidRPr="00000000" w14:paraId="0000000F">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Los trabajadores de las ciudades se organizaron en sindicatos, tomando el control de las fábricas y obligando al gobierno a llevar a cabo una importante nacionalización del sector industrial. Los campesinos se levantaron en el campo, desde Hashtnagar hasta Tandojam, y en algunos casos lograron derrotar a los terratenientes y redistribuir la tierra. Las organizaciones estudiantiles de izquierda arrasaron en las elecciones sindicales en todos los campus de Pakistán, exigiendo educación gratuita y defendiendo políticas contra la guerra. Estos eran los movimientos que temía la clase dominante, y fueron aplastados mediante brutales operaciones militares, encarcelamientos y prohibiciones para allanar el camino hacia las guerras imperialistas y la privatización.</w:t>
      </w:r>
    </w:p>
    <w:p w:rsidR="00000000" w:rsidDel="00000000" w:rsidP="00000000" w:rsidRDefault="00000000" w:rsidRPr="00000000" w14:paraId="00000010">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prohibición de los sindicatos estudiantiles en 1984 asestó un golpe mortal no solo a los movimientos estudiantiles, sino a la organización de izquierda en su conjunto. La generación actual ha crecido sin el recuerdo de un campus democrático y sin el concepto de educación pública. La despolitización sistémica, lograda mediante la desalineación total de la política estudiantil y la eliminación de la historia de los pueblos de nuestros planes de estudio, ha privado a las mentes jóvenes del pensamiento crítico e incluso de la esperanza. Al igual que en otros países del sur de Asia, la juventud de Pakistán está atravesando la peor crisis de desempleo y el auge del nacionalismo de extrema derecha.</w:t>
      </w:r>
    </w:p>
    <w:p w:rsidR="00000000" w:rsidDel="00000000" w:rsidP="00000000" w:rsidRDefault="00000000" w:rsidRPr="00000000" w14:paraId="0000001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Aunque han surgido movimientos en torno a cuestiones como la militarización, la democracia y los derechos políticos – y que actualmente también se enfrentan a la criminalización –, no han logrado superar con éxito la fragmentación ni unir a los diversos sectores oprimidos de las masas. Es en estas condiciones que la izquierda continúa luchando no solo para reconstruir nuestras organizaciones, sino también para ganar la batalla de las ideas y recuperar nuestra historia, arraigada en la tradición anticolonial y revolucionaria que busca romper las cadenas del neocolonialismo y desarrollar el socialismo.</w:t>
      </w:r>
    </w:p>
    <w:p w:rsidR="00000000" w:rsidDel="00000000" w:rsidP="00000000" w:rsidRDefault="00000000" w:rsidRPr="00000000" w14:paraId="00000012">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La perspectiva desde Tailandia: en la encrucijada del imperio</w:t>
      </w:r>
    </w:p>
    <w:p w:rsidR="00000000" w:rsidDel="00000000" w:rsidP="00000000" w:rsidRDefault="00000000" w:rsidRPr="00000000" w14:paraId="0000001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Tailandia estuvo representada en Colombo por la revista DinDeng, la Federación de Campesinos del Sur de Tailandia (SPFT) y la Asamblea de los Pobres. El reino se ha situado históricamente en el corazón de la arquitectura militar de los EE. UU. en el sudeste asiático, albergando algunas de las infraestructuras económicas, militares y políticas más importantes de la región. La campaña “Hands Off Asia” (Manos fuera de Asia) deja en claro que las instalaciones militares estadounidenses construidas para rodear a China no defienden a las comunidades que viven a su alrededor, sino que </w:t>
      </w:r>
      <w:hyperlink r:id="rId21">
        <w:r w:rsidDel="00000000" w:rsidR="00000000" w:rsidRPr="00000000">
          <w:rPr>
            <w:rFonts w:ascii="Times New Roman" w:cs="Times New Roman" w:eastAsia="Times New Roman" w:hAnsi="Times New Roman"/>
            <w:color w:val="1155cc"/>
            <w:sz w:val="28"/>
            <w:szCs w:val="28"/>
            <w:u w:val="single"/>
            <w:rtl w:val="0"/>
          </w:rPr>
          <w:t xml:space="preserve">las ponen en peligro</w:t>
        </w:r>
      </w:hyperlink>
      <w:r w:rsidDel="00000000" w:rsidR="00000000" w:rsidRPr="00000000">
        <w:rPr>
          <w:rFonts w:ascii="Times New Roman" w:cs="Times New Roman" w:eastAsia="Times New Roman" w:hAnsi="Times New Roman"/>
          <w:sz w:val="28"/>
          <w:szCs w:val="28"/>
          <w:rtl w:val="0"/>
        </w:rPr>
        <w:t xml:space="preserve">. Tailandia lo sabe muy bien. Nuestro territorio ha </w:t>
      </w:r>
      <w:r w:rsidDel="00000000" w:rsidR="00000000" w:rsidRPr="00000000">
        <w:rPr>
          <w:rFonts w:ascii="Times New Roman" w:cs="Times New Roman" w:eastAsia="Times New Roman" w:hAnsi="Times New Roman"/>
          <w:sz w:val="28"/>
          <w:szCs w:val="28"/>
          <w:rtl w:val="0"/>
        </w:rPr>
        <w:t xml:space="preserve">s</w:t>
      </w:r>
      <w:hyperlink r:id="rId22">
        <w:r w:rsidDel="00000000" w:rsidR="00000000" w:rsidRPr="00000000">
          <w:rPr>
            <w:rFonts w:ascii="Times New Roman" w:cs="Times New Roman" w:eastAsia="Times New Roman" w:hAnsi="Times New Roman"/>
            <w:color w:val="1155cc"/>
            <w:sz w:val="28"/>
            <w:szCs w:val="28"/>
            <w:u w:val="single"/>
            <w:rtl w:val="0"/>
          </w:rPr>
          <w:t xml:space="preserve">ido utilizado desde hace mucho tiempo</w:t>
        </w:r>
      </w:hyperlink>
      <w:r w:rsidDel="00000000" w:rsidR="00000000" w:rsidRPr="00000000">
        <w:rPr>
          <w:rFonts w:ascii="Times New Roman" w:cs="Times New Roman" w:eastAsia="Times New Roman" w:hAnsi="Times New Roman"/>
          <w:sz w:val="28"/>
          <w:szCs w:val="28"/>
          <w:rtl w:val="0"/>
        </w:rPr>
        <w:t xml:space="preserve"> como base de operaciones para el imperialismo estadounidense, desde sus atrocidades en Vietnam hasta los bombardeos secretos de Laos y Camboya. Hoy en día, los oficiales estadounidenses siguen ocupando los centros de mando del país, mientras que nuestro pueblo soporta los costos: la destrucción ambiental, el desplazamiento y el robo de la esperanza para nuestras generaciones futuras.</w:t>
      </w:r>
    </w:p>
    <w:p w:rsidR="00000000" w:rsidDel="00000000" w:rsidP="00000000" w:rsidRDefault="00000000" w:rsidRPr="00000000" w14:paraId="0000001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movimiento de izquierda de Tailandia ha sido aplastado repetidamente por este ejército con 13 golpes de Estado desde 1932, siendo los dos más recientes dirigidos contra el gobierno </w:t>
      </w:r>
      <w:hyperlink r:id="rId23">
        <w:r w:rsidDel="00000000" w:rsidR="00000000" w:rsidRPr="00000000">
          <w:rPr>
            <w:rFonts w:ascii="Times New Roman" w:cs="Times New Roman" w:eastAsia="Times New Roman" w:hAnsi="Times New Roman"/>
            <w:color w:val="1155cc"/>
            <w:sz w:val="28"/>
            <w:szCs w:val="28"/>
            <w:u w:val="single"/>
            <w:rtl w:val="0"/>
          </w:rPr>
          <w:t xml:space="preserve">populista de izquierda</w:t>
        </w:r>
      </w:hyperlink>
      <w:r w:rsidDel="00000000" w:rsidR="00000000" w:rsidRPr="00000000">
        <w:rPr>
          <w:rFonts w:ascii="Times New Roman" w:cs="Times New Roman" w:eastAsia="Times New Roman" w:hAnsi="Times New Roman"/>
          <w:sz w:val="28"/>
          <w:szCs w:val="28"/>
          <w:rtl w:val="0"/>
        </w:rPr>
        <w:t xml:space="preserve"> del Partido Pheu Thai.</w:t>
      </w:r>
    </w:p>
    <w:p w:rsidR="00000000" w:rsidDel="00000000" w:rsidP="00000000" w:rsidRDefault="00000000" w:rsidRPr="00000000" w14:paraId="0000001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Los tailandeses más jóvenes, que alguna vez fueron vistos como una fuerza prodemocrática vibrante, se están inclinando cada vez más hacia un nacionalismo de derecha, no porque rechacen la política, sino más bien porque se les ha ofrecido precisamente lo que la conferencia de Colombo identificó como el problema: una política liberal que se niega a desafiar el statu quo reaccionario arraigado, se niega a enfrentar la dominación militar y </w:t>
      </w:r>
      <w:hyperlink r:id="rId24">
        <w:r w:rsidDel="00000000" w:rsidR="00000000" w:rsidRPr="00000000">
          <w:rPr>
            <w:rFonts w:ascii="Times New Roman" w:cs="Times New Roman" w:eastAsia="Times New Roman" w:hAnsi="Times New Roman"/>
            <w:color w:val="1155cc"/>
            <w:sz w:val="28"/>
            <w:szCs w:val="28"/>
            <w:u w:val="single"/>
            <w:rtl w:val="0"/>
          </w:rPr>
          <w:t xml:space="preserve">se niega a articular</w:t>
        </w:r>
      </w:hyperlink>
      <w:r w:rsidDel="00000000" w:rsidR="00000000" w:rsidRPr="00000000">
        <w:rPr>
          <w:rFonts w:ascii="Times New Roman" w:cs="Times New Roman" w:eastAsia="Times New Roman" w:hAnsi="Times New Roman"/>
          <w:sz w:val="28"/>
          <w:szCs w:val="28"/>
          <w:rtl w:val="0"/>
        </w:rPr>
        <w:t xml:space="preserve"> una alternativa genuinamente socialista.</w:t>
      </w:r>
    </w:p>
    <w:p w:rsidR="00000000" w:rsidDel="00000000" w:rsidP="00000000" w:rsidRDefault="00000000" w:rsidRPr="00000000" w14:paraId="00000016">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movimiento de masas de Pheu Thai y las Camisas Rojas representa algo totalmente diferente: un enfoque que ha puesto fin a la inocencia política y </w:t>
      </w:r>
      <w:hyperlink r:id="rId25">
        <w:r w:rsidDel="00000000" w:rsidR="00000000" w:rsidRPr="00000000">
          <w:rPr>
            <w:rFonts w:ascii="Times New Roman" w:cs="Times New Roman" w:eastAsia="Times New Roman" w:hAnsi="Times New Roman"/>
            <w:color w:val="1155cc"/>
            <w:sz w:val="28"/>
            <w:szCs w:val="28"/>
            <w:u w:val="single"/>
            <w:rtl w:val="0"/>
          </w:rPr>
          <w:t xml:space="preserve">ha adoptado una visión cínica</w:t>
        </w:r>
      </w:hyperlink>
      <w:r w:rsidDel="00000000" w:rsidR="00000000" w:rsidRPr="00000000">
        <w:rPr>
          <w:rFonts w:ascii="Times New Roman" w:cs="Times New Roman" w:eastAsia="Times New Roman" w:hAnsi="Times New Roman"/>
          <w:sz w:val="28"/>
          <w:szCs w:val="28"/>
          <w:rtl w:val="0"/>
        </w:rPr>
        <w:t xml:space="preserve"> y materialista de la lucha del siglo XXI. Reconoce que una reforma sin confrontación es meramente temporal. La lucha por la soberanía no puede ni debe separarse de la lucha contra la pobreza, la explotación y los dos frentes de la dominación militar y económica.</w:t>
      </w:r>
    </w:p>
    <w:p w:rsidR="00000000" w:rsidDel="00000000" w:rsidP="00000000" w:rsidRDefault="00000000" w:rsidRPr="00000000" w14:paraId="00000017">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Tailandia y Pakistán se enfrentan a la misma disyuntiva que el resto de Asia: someterse a esta dominación tanto externa como internamente o construir un auténtico poder popular. Como se declaró en la conferencia, la soberanía en el siglo XXI es una condición integrada que abarca las finanzas, la tecnología, los datos y la defensa. Asia, hacia donde se está desplazando el centro de gravedad económico mundial, es donde se decidirá esta batalla. La generación que hereda la historia de resistencia de Asia debe demostrar que es posible otro camino. El socialismo de hoy no es simplemente para un mundo mejor, es un mundo socialista, construido a partir de la tierra roja de las luchas.</w:t>
      </w:r>
    </w:p>
    <w:p w:rsidR="00000000" w:rsidDel="00000000" w:rsidP="00000000" w:rsidRDefault="00000000" w:rsidRPr="00000000" w14:paraId="00000018">
      <w:pPr>
        <w:spacing w:after="200" w:lineRule="auto"/>
        <w:rPr>
          <w:rFonts w:ascii="Times New Roman" w:cs="Times New Roman" w:eastAsia="Times New Roman" w:hAnsi="Times New Roman"/>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breakthroughnews.org/2026/07/21/the-ruins-of-neoliberalism-and-militarism-in-asia/" TargetMode="External"/><Relationship Id="rId22" Type="http://schemas.openxmlformats.org/officeDocument/2006/relationships/hyperlink" Target="https://dindeng.com/was-thai-colonised/" TargetMode="External"/><Relationship Id="rId21" Type="http://schemas.openxmlformats.org/officeDocument/2006/relationships/hyperlink" Target="https://ipa-aip.org/campaign/hands-off-asia/" TargetMode="External"/><Relationship Id="rId24" Type="http://schemas.openxmlformats.org/officeDocument/2006/relationships/hyperlink" Target="https://www.samudra.dindeng.com/orange-people/" TargetMode="External"/><Relationship Id="rId23" Type="http://schemas.openxmlformats.org/officeDocument/2006/relationships/hyperlink" Target="https://dindeng.com/on-phue-thai/"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instagram.com/prsf.federal" TargetMode="External"/><Relationship Id="rId25" Type="http://schemas.openxmlformats.org/officeDocument/2006/relationships/hyperlink" Target="https://dindeng.com/baek-en/" TargetMode="External"/><Relationship Id="rId5" Type="http://schemas.openxmlformats.org/officeDocument/2006/relationships/styles" Target="styles.xml"/><Relationship Id="rId6" Type="http://schemas.openxmlformats.org/officeDocument/2006/relationships/hyperlink" Target="https://globetrotter.media/" TargetMode="External"/><Relationship Id="rId7" Type="http://schemas.openxmlformats.org/officeDocument/2006/relationships/hyperlink" Target="https://dindeng.com/" TargetMode="External"/><Relationship Id="rId8" Type="http://schemas.openxmlformats.org/officeDocument/2006/relationships/hyperlink" Target="https://www.instagram.com/prsf.federal" TargetMode="External"/><Relationship Id="rId11" Type="http://schemas.openxmlformats.org/officeDocument/2006/relationships/hyperlink" Target="https://surkhsawera.dukan.pk/" TargetMode="External"/><Relationship Id="rId10" Type="http://schemas.openxmlformats.org/officeDocument/2006/relationships/hyperlink" Target="https://surkhsawera.dukan.pk/" TargetMode="External"/><Relationship Id="rId13" Type="http://schemas.openxmlformats.org/officeDocument/2006/relationships/hyperlink" Target="https://www.youtube.com/@SocialistReadingGroup" TargetMode="External"/><Relationship Id="rId12" Type="http://schemas.openxmlformats.org/officeDocument/2006/relationships/hyperlink" Target="https://www.youtube.com/@SocialistReadingGroup" TargetMode="External"/><Relationship Id="rId15" Type="http://schemas.openxmlformats.org/officeDocument/2006/relationships/hyperlink" Target="https://thetricontinental.org/" TargetMode="External"/><Relationship Id="rId14" Type="http://schemas.openxmlformats.org/officeDocument/2006/relationships/hyperlink" Target="https://ipa-aip.org/" TargetMode="External"/><Relationship Id="rId17" Type="http://schemas.openxmlformats.org/officeDocument/2006/relationships/hyperlink" Target="https://breakthroughnews.org/2026/07/17/hands-off-asia-means-socialism-today-says-vijay-prashad-at-colombo-conference/" TargetMode="External"/><Relationship Id="rId16" Type="http://schemas.openxmlformats.org/officeDocument/2006/relationships/hyperlink" Target="https://breakthroughnews.org/2026/07/20/in-colombo-asia-redefines-sovereignty/" TargetMode="External"/><Relationship Id="rId19" Type="http://schemas.openxmlformats.org/officeDocument/2006/relationships/hyperlink" Target="https://breakthroughnews.org/2026/07/21/the-ruins-of-neoliberalism-and-militarism-in-asia/" TargetMode="External"/><Relationship Id="rId18" Type="http://schemas.openxmlformats.org/officeDocument/2006/relationships/hyperlink" Target="https://breakthroughnews.org/2026/07/17/hands-off-asia-conference-aims-to-build-common-resistance-against-hyper-imperialist-interventions-in-the-reg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