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 </w:t>
      </w:r>
      <w:r w:rsidDel="00000000" w:rsidR="00000000" w:rsidRPr="00000000">
        <w:rPr>
          <w:rFonts w:ascii="Times New Roman" w:cs="Times New Roman" w:eastAsia="Times New Roman" w:hAnsi="Times New Roman"/>
          <w:sz w:val="28"/>
          <w:szCs w:val="28"/>
          <w:rtl w:val="0"/>
        </w:rPr>
        <w:t xml:space="preserve">En Colombo, Asia redefine la soberanía</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Harleen Kaur</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fue elaborado por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Harleen Kaur es investigadora en Tricontinental: Instituto de Investigación Social.</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 Asia/Sri Lanka, Soberanía, Solidaridad, Generación Z, Sur Global, Asamblea Internacional de los Pueblos, Imperialismo, Independencia, Lucha de clases, Militarización, </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Hace cuatro años, Colombo era un ejemplo aleccionador para el mundo. Un incumplimiento soberano, filas para obtener combustible que se extendían por kilómetros, un palacio presidencial ocupado por sus propios ciudadanos. Esta semana, la misma ciudad acoge a sindicalistas, dirigentes de partidos, académicos y ministros de toda Asia, desde Nepal hasta Filipinas y desde Irán hasta Indonesia. Se han reunido bajo un lema que habría sonado utópico en 2022: “Manos fuera de Asia”.</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elección del lugar de reunión es el argumento. La crisis de Sri Lanka nunca fue solo de Sri Lanka. Fue la experiencia condensada de lo que gran parte de Asia vive a cámara lenta: estructuras de producción diseñadas bajo el colonialismo para servir al centro, una deuda que disciplina cada presupuesto y un orden internacional que castiga cualquier intento de salir de él. La asamblea de tres días, convocada por la Asamblea Internacional de los Pueblos y Tricontinental: Instituto de Investigación Social, se inauguró el 16 de julio con una sesión plenaria en la que se expuso su reivindicación central. La soberanía en el siglo XXI no es una bandera ni un puesto en las Naciones Unidas. Es una condición integral que abarca las finanzas, la tecnología, los datos y la defensa. Y Asia, hacia donde se está desplazando el centro de gravedad económico mundial, es donde se decidirá esta batalla.</w:t>
      </w:r>
    </w:p>
    <w:p w:rsidR="00000000" w:rsidDel="00000000" w:rsidP="00000000" w:rsidRDefault="00000000" w:rsidRPr="00000000" w14:paraId="0000000A">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dominación ha cambiado de rostro</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Pushpa Kamal Dahal “Prachanda”, ex primer ministro de Nepal y presidente del Partido Comunista de Nepal, abrió el evento definiendo el momento actual: un monopolio unipolar en decadencia y una apertura multipolar que los países del Sur Global han anhelado durante mucho tiempo, ya que brinda espacio para que se escuchen las voces oprimidas. Sin embargo, su cautela fue más marcada que su optimismo. La cuestión, argumentó, no es si el poder se desplaza de una región a otra. La cuestión es qué tipo de orden surge de ese desplazamiento.</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dominación política directa puede haber retrocedido; los mecanismos de dominación, no. Prachanda describió un tecnoimperialismo propio de la era de la cuarta revolución industrial: el control ejercido a través de la dependencia financiera y estructural, mediante alianzas militares y, cada vez más, a través de los datos, los ecosistemas digitales y lo que él denominó “apropiación algorítmica”. La guerra de la información no es una metáfora, sino una realidad cotidiana. Según esta interpretación, el imperialismo contemporáneo es un sistema integrado, y la soberanía debe integrarse de igual manera. Esto significa no solo contar con un gobierno propio, sino también independencia financiera, libertad frente a la deuda y control sobre los recursos nacionales, todo ello logrado mediante la participación activa y democrática de los pueblos.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propia experiencia de Nepal encierra una doble lección, sugirió: los movimientos progresistas pueden aprender tanto de sus victorias como de los ataques en su contra. Su conclusión fue de carácter organizativo. La cooperación estratégica debe prevalecer sobre la competencia de puntos de vista, y la unidad del frente progresista debe ser lo más importante.</w:t>
      </w:r>
    </w:p>
    <w:p w:rsidR="00000000" w:rsidDel="00000000" w:rsidP="00000000" w:rsidRDefault="00000000" w:rsidRPr="00000000" w14:paraId="0000000E">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La independencia política no es independencia</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Dr. Dammika Patabendi, ministro de Medio Ambiente del gabinete de Sri Lanka, fundamentó el marco en la ruptura que vive su país. Los habitantes de Sri Lanka, señaló, otorgaron un mandato electoral en contra de décadas de embates. Sin embargo, los desafíos que enfrenta el nuevo gobierno siguen siendo enormes, precisamente porque la nación aún se encuentra sometida al orden internacional. La lección que Asia sigue enseñando es que la independencia política no garantiza la independencia. La dependencia estructural sobrevive al cambio de banderas.</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 definición de los dos lemas de la conferencia fue la más concreta de la mañana. Un camino soberano significa la libertad de formular una política económica independiente, de dirigir los recursos nacionales hacia el desarrollo nacional y de proporcionar a la población trabajo digno.</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horizonte socialista significa no solo cambiar de gobierno, sino garantizar el progreso para todos: profundizar la participación popular, buscar la igualdad tecnológica y que cada nación siga su propio camino de acuerdo con sus recursos, necesidades e historia.</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Fundamentalmente, insistió en que esto no es un llamado al aislamiento. Lo que se exige es una cooperación internacional constructiva entre iguales, con el reconocimiento de que el terreno nivelado para la igualdad no existe y debe construirse. La cooperación práctica, sugirió, podría ser la verdadera conclusión de esta conferencia: la coordinación entre sindicatos más allá de las fronteras, ya que el adversario de los trabajadores ya está organizado a nivel internacional. “Hands Off Asia”, según su enfoque, no es solo un “no” a la creciente militarización del mundo, sino también una afirmación positiva. Es derecho de los pueblos asiáticos forjar su propio futuro a través de la cooperación mutua, sin intervenciones.</w:t>
      </w:r>
    </w:p>
    <w:p w:rsidR="00000000" w:rsidDel="00000000" w:rsidP="00000000" w:rsidRDefault="00000000" w:rsidRPr="00000000" w14:paraId="00000013">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Una rebelión de clase con un carácter generacional</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Vijay Prashad, de Tricontinental, llevó el debate del diagnóstico a la construcción. Aun cuando el imperialismo se estremece, advirtió, los movimientos no están preparados para lo que vendrá después. La tarea consiste en impulsar una nueva teoría del desarrollo socialista y librar la batalla de las ideas necesaria para hacer visible el socialismo en el presente, en las cooperativas y otras formas “aún no existentes” que ya se están construyendo, pero que rara vez se perciben, incluso por parte de los compañeros.</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Dos de sus argumentos merecen ser difundidos. En primer lugar, las revueltas juveniles que se extienden por Asia, impulsadas por el desempleo, la precariedad laboral, la destrucción ambiental y la indignación ante el genocidio, constituyen una rebelión de clase camuflada como generacional. El hecho de que los medios de comunicación dominantes las enmarquen como “movimientos de la Generación Z” es en sí mismo una operación política. La tarea de la izquierda no es desconfiar de estas revueltas, sino organizarse en su seno y agudizar su comprensión de las realidades de clase, antes de que estos movimientos sean cooptados – como también advirtió Prachanda – por las potencias imperialistas o las fuerzas burguesas nacionales.</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segundo lugar, los gobiernos de izquierda no llegan al poder para mantenerlo, sino para construir poder social de manera efectiva utilizando los instrumentos del Estado. Cuando los gobiernos alternativos fracasan, lo hacen por carecer de una agenda. Esa agenda no puede limitarse a la redistribución. Debe ampliarse para reconstruir la capacidad productiva mediante la participación popular. Este es el camino por el cual los proyectos socialistas abolieron la pobreza absoluta, un logro sin equivalente capitalista. China, mencionó, también ha demostrado que la dignidad nacional y la mejora material mediante la expansión de las capacidades productivas se refuerzan mutuamente; eso es lo que da concreción a la esperanza. La grandeza de una nación, argumentó, no se mide por sus acaudalados propietarios de la riqueza, sino por la ausencia de hambre.</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contra de esta agenda se encuentra lo que Tricontinental ha denominado “hiperimperialismo”: una red de servicio de la deuda, ajuste estructural, sanciones, embargos tecnológicos y bases militares. Existen más de 900 bases de este tipo en todo el mundo y más de 400 solo en Asia, con la mayor concentración en Japón. Esta red existe para desestabilizar a cualquier gobierno que busque acabar con el hambre. Sin embargo, la reciente respuesta de Irán ante la guerra ilegal en su contra, argumentó Prashad, le ha enseñado a Asia Oriental algo que debe asimilar: una base estadounidense no es un escudo, sino un blanco.</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“Manos fuera de Asia”, por lo tanto, no es solo una exigencia militar. Es una exigencia económica y financiera. Sin vetos de las agencias de calificación, sin dependencia del dólar, sin condiciones del FMI, sin sanciones, para que los gobiernos elegidos por los pueblos asiáticos puedan gobernar.</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historia, concluyó Prashad, avanza a zigzags. En Colombo esta semana, el intento es darle dirección al próximo zigzag.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