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Donald Trump llega a Pekín con el sombrero en la mano y se marcha con un apretón de manos de Xi Jinping</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Asia/China, América del Norte/Estados Unidos, Derecho Internacional, Historia, Derechos Humanos, Noticias, Política, Trump,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escenas que se desarrollaban en Pekín estaban cuidadosamente coreografiadas, pero la política nunca puede reducirse a un mero espectáculo. Cuando el presidente de los Estados Unidos, Donald Trump, viajó a China para su cumbre con Xi Jinping, los medios occidentales, como suele ocurrir, se fijaron en el espectáculo: banquetes fastuosos, guardias de honor, gestos teatrales diseñados para halagar al presidente estadounidense. Sin embargo, bajo todo este ritual se escondía otra realidad, más dura y con mayores consecuencias. Los Estados Unidos no llegaron a Pekín desde una posición de confianza; llegaron en un estado de vulnerabilidad. Washington llegó agobiado por varias crisis de su propia creación: un enfrentamiento peligroso e ilegal con Irán que Washington había orquestado junto con Tel Aviv, la inestabilidad económica mundial, un aislamiento diplomático cada vez más profundo en gran parte del Sur Global y una creciente inquietud por la erosión de la supremacía industrial y tecnológica de los Estados Unidos. Mientras tanto, China acudió a las conversaciones con serenidad. Pekín no necesitaba gestos dramáticos, solo demostrar que la marea de la historia ha cambiado.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cumbre reveló una verdad que muchos países de África, Asia y América Latina ya comprenden instintivamente: los Estados Unidos sigue siendo militarmente peligroso, pero ya no posee una autoridad política incuestionable. La postura de China en la cumbre reflejó este nuevo equilibrio global. Incluso los analistas occidentales del establishment percibieron el cambio. El Consejo de Relaciones Exteriores</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reconoció</w:t>
        </w:r>
      </w:hyperlink>
      <w:r w:rsidDel="00000000" w:rsidR="00000000" w:rsidRPr="00000000">
        <w:rPr>
          <w:rFonts w:ascii="Times New Roman" w:cs="Times New Roman" w:eastAsia="Times New Roman" w:hAnsi="Times New Roman"/>
          <w:sz w:val="28"/>
          <w:szCs w:val="28"/>
          <w:rtl w:val="0"/>
        </w:rPr>
        <w:t xml:space="preserve"> antes de la reunión que “China tendrá la ventaja”. Durante décadas, los Estados Unidos </w:t>
      </w:r>
      <w:r w:rsidDel="00000000" w:rsidR="00000000" w:rsidRPr="00000000">
        <w:rPr>
          <w:rFonts w:ascii="Times New Roman" w:cs="Times New Roman" w:eastAsia="Times New Roman" w:hAnsi="Times New Roman"/>
          <w:sz w:val="28"/>
          <w:szCs w:val="28"/>
          <w:rtl w:val="0"/>
        </w:rPr>
        <w:t xml:space="preserve">insistió</w:t>
      </w:r>
      <w:r w:rsidDel="00000000" w:rsidR="00000000" w:rsidRPr="00000000">
        <w:rPr>
          <w:rFonts w:ascii="Times New Roman" w:cs="Times New Roman" w:eastAsia="Times New Roman" w:hAnsi="Times New Roman"/>
          <w:sz w:val="28"/>
          <w:szCs w:val="28"/>
          <w:rtl w:val="0"/>
        </w:rPr>
        <w:t xml:space="preserve"> en que China permaneciera subordinada a un orden mundial diseñado por ellos. En Pekín, sin embargo, la realidad se invirtió. Trump no llegó para dictar condiciones; llegó en busca de ayuda.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cuestión de Irán puso de manifiesto esta dinámica con mayor claridad. Los Estados Unidos se encuentra atrapado en un ciclo de militarismo sin fin en Asia Occidental. Las guerras ilegales lanzadas durante el último cuarto de siglo – desde Irak hasta Siria, pasando por el actual enfrentamiento con Irán – han debilitado estratégicamente a los Estados Unidos, al tiempo que han traído un inmenso sufrimiento a la región. Washington comprende ahora que no puede estabilizar la situación por sí solo. China, debido a sus vínculos económicos con Irán y a su creciente peso diplomático, posee una influencia de la que carece los Estados Unidos.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analistas describieron abiertamente la dependencia de Washington. Al Jazeera</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informó</w:t>
        </w:r>
      </w:hyperlink>
      <w:r w:rsidDel="00000000" w:rsidR="00000000" w:rsidRPr="00000000">
        <w:rPr>
          <w:rFonts w:ascii="Times New Roman" w:cs="Times New Roman" w:eastAsia="Times New Roman" w:hAnsi="Times New Roman"/>
          <w:sz w:val="28"/>
          <w:szCs w:val="28"/>
          <w:rtl w:val="0"/>
        </w:rPr>
        <w:t xml:space="preserve"> de que los funcionarios estadounidenses </w:t>
      </w:r>
      <w:r w:rsidDel="00000000" w:rsidR="00000000" w:rsidRPr="00000000">
        <w:rPr>
          <w:rFonts w:ascii="Times New Roman" w:cs="Times New Roman" w:eastAsia="Times New Roman" w:hAnsi="Times New Roman"/>
          <w:sz w:val="28"/>
          <w:szCs w:val="28"/>
          <w:rtl w:val="0"/>
        </w:rPr>
        <w:t xml:space="preserve">esperaban</w:t>
      </w:r>
      <w:r w:rsidDel="00000000" w:rsidR="00000000" w:rsidRPr="00000000">
        <w:rPr>
          <w:rFonts w:ascii="Times New Roman" w:cs="Times New Roman" w:eastAsia="Times New Roman" w:hAnsi="Times New Roman"/>
          <w:sz w:val="28"/>
          <w:szCs w:val="28"/>
          <w:rtl w:val="0"/>
        </w:rPr>
        <w:t xml:space="preserve"> que China “desempeñara un papel más importante a la hora de presionar a Irán” para que redujera la tensión. Un análisis de la Northeastern University</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señaló</w:t>
        </w:r>
      </w:hyperlink>
      <w:r w:rsidDel="00000000" w:rsidR="00000000" w:rsidRPr="00000000">
        <w:rPr>
          <w:rFonts w:ascii="Times New Roman" w:cs="Times New Roman" w:eastAsia="Times New Roman" w:hAnsi="Times New Roman"/>
          <w:sz w:val="28"/>
          <w:szCs w:val="28"/>
          <w:rtl w:val="0"/>
        </w:rPr>
        <w:t xml:space="preserve"> que los observadores estaban atentos para ver “si los Estados Unidos pedirá ayuda a China para resolver el conflicto en curso en Irán”. Incluso la propia agenda de la cumbre de Trump reflejaba esta dependencia, con debates centrados en gran medida en el estrecho de Ormuz, el programa nuclear de Irán y la estabilidad regional. Este es el punto crucial: los Estados Unidos, que pasó décadas proclamándose indispensable, ahora requiere la cooperación china para gestionar crisis que en gran medida creó.</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serenidad de China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reconoció esta realidad y se comportó en consecuencia. El presidente chino, Xi Jinping, no adoptó posturas grandilocuentes. No lanzó amenazas teatrales. No se dejó llevar por la volatilidad emocional que ahora caracteriza a gran parte de la cultura política estadounidense. En cambio, proyectó firmeza.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cuanto a Taiwán, Xi se mostró firme sin caer en la histeria. Según los informes de la cumbre, advirtió que un mal manejo del tema podría conducir a “conflictos”. Este no fue un lenguaje de pánico; fue un lenguaje de claridad estratégica. Pekín entiende que el mayor peligro en la política mundial actual no proviene de las potencias emergentes que exigen respeto, sino de una potencia mundial en declive (los Estados Unidos) que se niega a aceptar límites. Esta distinción es profundamente importante para el Sur Global. Muchos países del Sur tienen una larga experiencia en lidiar con la inestabilidad imperial. Saben que los imperios en declive se vuelven erráticos (por eso Xi </w:t>
      </w:r>
      <w:hyperlink r:id="rId15">
        <w:r w:rsidDel="00000000" w:rsidR="00000000" w:rsidRPr="00000000">
          <w:rPr>
            <w:rFonts w:ascii="Times New Roman" w:cs="Times New Roman" w:eastAsia="Times New Roman" w:hAnsi="Times New Roman"/>
            <w:color w:val="1155cc"/>
            <w:sz w:val="28"/>
            <w:szCs w:val="28"/>
            <w:u w:val="single"/>
            <w:rtl w:val="0"/>
          </w:rPr>
          <w:t xml:space="preserve">planteó</w:t>
        </w:r>
      </w:hyperlink>
      <w:r w:rsidDel="00000000" w:rsidR="00000000" w:rsidRPr="00000000">
        <w:rPr>
          <w:rFonts w:ascii="Times New Roman" w:cs="Times New Roman" w:eastAsia="Times New Roman" w:hAnsi="Times New Roman"/>
          <w:sz w:val="28"/>
          <w:szCs w:val="28"/>
          <w:rtl w:val="0"/>
        </w:rPr>
        <w:t xml:space="preserve"> la cuestión de la trampa de Tucídides – la idea de que una potencia en declive se vuelve agresiva contra las potencias emergentes – e instó a dejarla de lado en favor del desarrollo pacífico para todos). El declive económico a menudo produce militarismo; la fragmentación política genera agresión externa. Los Estados Unidos contemporáneos exhiben precisamente estas características. Su élite habla constantemente de “competencia” y “contención”, mientras que sus instituciones internas sufren profundas crisis de legitimidad.</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conducta de China en la cumbre ofreció, por lo tanto, una lección política que se extiende mucho más allá de Asia Oriental. Xi demostró que es posible resistir la presión de los Estados Unidos sin capitular ni recurrir a la teatralidad. No hubo necesidad de denuncias emocionales ni de grandilocuencia simbólica. China se acercó a los Estados Unidos como un igual soberano e insistió en esa igualdad con calma. Esta postura reviste una enorme importancia para los países del Sur Global, muchos de los cuales están intentando construir proyectos de desarrollo soberano bajo una presión inmensa. El viejo modelo, la sumisión a Washington a cambio de estabilidad temporal, está cada vez más desacreditado. En África, América Latina y Asia, los gobiernos buscan ahora alternativas: integración regional, cooperación Sur-Sur, relaciones comerciales diversificadas y autonomía estratégica. La cumbre ilustró que dicha autonomía ya no es meramente una aspiración; es materialmente posible.</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delegación de Trump puso de manifiesto la jerarquía cambiante de la economía mundial. El presidente de los Estados Unidos llegó acompañado de importantes ejecutivos de empresas ansiosos por acceder al mercado chino. Las discusiones en torno a las compras agrícolas, las ventas de Boeing, las tierras raras y la tecnología reflejaron una verdad más profunda: los Estados Unidos necesita a China económicamente de formas en que China ya no necesita a los Estados Unidos en la misma medida. China acordó ampliar las importaciones de productos agrícolas estadounidenses, una medida destinada en parte a aliviar la presión sobre los agricultores estadounidenses perjudicados por la propia guerra comercial de Trump. Esto es revelador: la guerra comercial, planteada originalmente por Washington como una demostración de la fuerza de los Estados Unidos, se ha convertido ahora en una situación en la que Washington busca alivio.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China continúa construyendo pacientemente capacidad industrial a largo plazo, avances tecnológicos y redes diplomáticas en toda Eurasia, África y América Latina. La estrategia de Pekín no se basa principalmente en alianzas militares, sino en infraestructura, comercio, finanzas y desarrollo. Se pueden criticar algunos aspectos de esta estrategia, pero representa un enfoque del poder global fundamentalmente diferente a la doctrina de la guerra permanente que ha dominado la política exterior estadounidense desde el fin de la Guerra Fría.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Nada de esto significa que China carezca de contradicciones o que la política global se haya vuelto benigna. No es así. Pero la cumbre dejó claro un acontecimiento histórico esencial: la era de la supremacía estadounidense sin oposición ha terminado. Los Estados Unidos sigue poseyendo un enorme poder militar. Puede infligir una violencia catastrófica. Esa peligrosa capacidad sigue siendo real. Pero la confianza política que en su día acompañó al poder estadounidense se ha erosionado. Washington oscila cada vez más entre amenazas y llamamientos, coacción y peticiones de ayuda. Las contradicciones son visibles para todos.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de China en la cumbre no fue, por lo tanto, meramente diplomática, fue pedagógica. Para el Sur Global, la serenidad de Xi ofreció un ejemplo de cómo lidiar con una potencia imperialista inestable: evitar el pánico, mantener la soberanía, rechazar la humillación, desarrollar capacidad a largo plazo y reconocer que la historia está en movimiento. La cumbre de Pekín no supuso la llegada de un siglo chino – la historia es más complicada que tales eslóganes –, pero reveló una conciencia mundial en transformación. Ahora son más los países que reconocen que el futuro no puede organizarse en torno a las inquietudes de un imperio en declive.</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“nuevo estado de ánimo” que se extiende por el Sur Global surge precisamente de este reconocimiento. Las naciones que antes eran tratadas meramente como objetos de la política occidental ahora actúan cada vez más como sujetos de la historia. Buscan la colaboración en lugar de la dominación, el desarrollo en lugar de la militarización, la dignidad en lugar de la dependencia. En Pekín, Xi Jinping encarnó ese estado de ánimo con notable disciplina. Los Estados Unidos acudió en busca de ayuda; China se mantuvo serena. Gran parte del Sur Global observó con atención, con la esperanza de que algún día ellos también puedan relacionarse en pie de igualdad con las potencias que siguen </w:t>
      </w:r>
      <w:r w:rsidDel="00000000" w:rsidR="00000000" w:rsidRPr="00000000">
        <w:rPr>
          <w:rFonts w:ascii="Times New Roman" w:cs="Times New Roman" w:eastAsia="Times New Roman" w:hAnsi="Times New Roman"/>
          <w:sz w:val="28"/>
          <w:szCs w:val="28"/>
          <w:rtl w:val="0"/>
        </w:rPr>
        <w:t xml:space="preserve">tratándolos</w:t>
      </w:r>
      <w:r w:rsidDel="00000000" w:rsidR="00000000" w:rsidRPr="00000000">
        <w:rPr>
          <w:rFonts w:ascii="Times New Roman" w:cs="Times New Roman" w:eastAsia="Times New Roman" w:hAnsi="Times New Roman"/>
          <w:sz w:val="28"/>
          <w:szCs w:val="28"/>
          <w:rtl w:val="0"/>
        </w:rPr>
        <w:t xml:space="preserve"> como inferiores.</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13" Type="http://schemas.openxmlformats.org/officeDocument/2006/relationships/hyperlink" Target="https://www.aljazeera.com/news/2026/5/13/trump-xi-summit-chinas-help-in-iran-may-require-us-concessions" TargetMode="External"/><Relationship Id="rId12" Type="http://schemas.openxmlformats.org/officeDocument/2006/relationships/hyperlink" Target="https://www.cfr.org/articles/at-the-trump-xi-summit-china-will-have-the-upper-h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news.cgtn.com/news/2026-05-17/Graham-Allison-China-US-talks-send-positive-signal-on-avoiding-Thucydides-Trap--1NdQ6l2rdkc/p.html" TargetMode="External"/><Relationship Id="rId14" Type="http://schemas.openxmlformats.org/officeDocument/2006/relationships/hyperlink" Target="https://news.northeastern.edu/2026/05/13/trump-xi-2026-summit-analysi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