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Trumpism à la </w:t>
      </w:r>
      <w:r w:rsidDel="00000000" w:rsidR="00000000" w:rsidRPr="00000000">
        <w:rPr>
          <w:rFonts w:ascii="Times New Roman" w:cs="Times New Roman" w:eastAsia="Times New Roman" w:hAnsi="Times New Roman"/>
          <w:i w:val="1"/>
          <w:iCs w:val="1"/>
          <w:sz w:val="28"/>
          <w:szCs w:val="28"/>
          <w:rtl w:val="0"/>
        </w:rPr>
        <w:t xml:space="preserve">Banana Republic: </w:t>
      </w:r>
      <w:r w:rsidDel="00000000" w:rsidR="00000000" w:rsidRPr="00000000">
        <w:rPr>
          <w:rFonts w:ascii="Times New Roman" w:cs="Times New Roman" w:eastAsia="Times New Roman" w:hAnsi="Times New Roman"/>
          <w:sz w:val="28"/>
          <w:szCs w:val="28"/>
          <w:rtl w:val="0"/>
        </w:rPr>
        <w:t xml:space="preserve">A</w:t>
      </w:r>
      <w:r w:rsidDel="00000000" w:rsidR="00000000" w:rsidRPr="00000000">
        <w:rPr>
          <w:rFonts w:ascii="Times New Roman" w:cs="Times New Roman" w:eastAsia="Times New Roman" w:hAnsi="Times New Roman"/>
          <w:sz w:val="28"/>
          <w:szCs w:val="28"/>
          <w:rtl w:val="0"/>
        </w:rPr>
        <w:t xml:space="preserve">uthoritarian Destruction of the Public Sphere in Ecuador</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Pilar Troya Fernández</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Pilar Troya Fernández is Ecuadorian, an anthropologist with a master's degree in gender studies, and a researcher at the </w:t>
      </w:r>
      <w:hyperlink r:id="rId7">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She was an advisor to the National Secretariat of Planning, an advisor to the National Secretariat of Higher Education, Science, Technology, and Innovation, and Deputy Secretary General of Higher Education in Ecuador. She currently resides in Brazil.</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South America/Ecuador, North America/United States of America/Trump, Politics, Economy, Human Rights, Violence</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situation in Ecuador under Daniel Noboa's government is one of authoritarianism advancing on several fronts simultaneously to</w:t>
      </w:r>
      <w:r w:rsidDel="00000000" w:rsidR="00000000" w:rsidRPr="00000000">
        <w:rPr>
          <w:rFonts w:ascii="Times New Roman" w:cs="Times New Roman" w:eastAsia="Times New Roman" w:hAnsi="Times New Roman"/>
          <w:sz w:val="28"/>
          <w:szCs w:val="28"/>
          <w:rtl w:val="0"/>
        </w:rPr>
        <w:t xml:space="preserve"> </w:t>
      </w:r>
      <w:hyperlink r:id="rId8">
        <w:r w:rsidDel="00000000" w:rsidR="00000000" w:rsidRPr="00000000">
          <w:rPr>
            <w:rFonts w:ascii="Times New Roman" w:cs="Times New Roman" w:eastAsia="Times New Roman" w:hAnsi="Times New Roman"/>
            <w:color w:val="1155cc"/>
            <w:sz w:val="28"/>
            <w:szCs w:val="28"/>
            <w:u w:val="single"/>
            <w:rtl w:val="0"/>
          </w:rPr>
          <w:t xml:space="preserve">consolidate</w:t>
        </w:r>
      </w:hyperlink>
      <w:r w:rsidDel="00000000" w:rsidR="00000000" w:rsidRPr="00000000">
        <w:rPr>
          <w:rFonts w:ascii="Times New Roman" w:cs="Times New Roman" w:eastAsia="Times New Roman" w:hAnsi="Times New Roman"/>
          <w:sz w:val="28"/>
          <w:szCs w:val="28"/>
          <w:rtl w:val="0"/>
        </w:rPr>
        <w:t xml:space="preserve"> neoliberalism and total submission to the US international agenda. These are not isolated measures, but rather a coordinated strategy that combines job insecurity, the dismantling of the welfare state, unrestricted access to mining, the continuation of oil exploitation without environmental considerations, the centralization of power through the financial suffocation of local governments, and the systematic criminalization of all forms of opposition and popular organization.</w:t>
      </w:r>
    </w:p>
    <w:p w:rsidR="00000000" w:rsidDel="00000000" w:rsidP="00000000" w:rsidRDefault="00000000" w:rsidRPr="00000000" w14:paraId="00000009">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Security Crisis and Abandonment of the Public Sphere</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Noboa lost all four questions in the November 2025 referendum: there will be no Constituent Assembly, no foreign military bases will be installed—at least officially, although in practice several secret agreements with the United States allow the presence of US security personnel on Ecuadorian soil—political parties will continue to receive public funds, and the number of assembly members will not be reduced. With the democratic facade fallen, the government is seeking to impose the agenda it lost at the polls by other means—reduction of public spending, legal reforms, decrees and ministerial agreements, but also militarization.</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coming to power in 2023, Noboa has been cutting state spending. Two examples of the current effects: patients</w:t>
      </w:r>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are dying</w:t>
        </w:r>
      </w:hyperlink>
      <w:r w:rsidDel="00000000" w:rsidR="00000000" w:rsidRPr="00000000">
        <w:rPr>
          <w:rFonts w:ascii="Times New Roman" w:cs="Times New Roman" w:eastAsia="Times New Roman" w:hAnsi="Times New Roman"/>
          <w:sz w:val="28"/>
          <w:szCs w:val="28"/>
          <w:rtl w:val="0"/>
        </w:rPr>
        <w:t xml:space="preserve"> in public hospitals where they cannot receive dialysis because these hospitals have only</w:t>
      </w:r>
      <w:r w:rsidDel="00000000" w:rsidR="00000000" w:rsidRPr="00000000">
        <w:rPr>
          <w:rFonts w:ascii="Times New Roman" w:cs="Times New Roman" w:eastAsia="Times New Roman" w:hAnsi="Times New Roman"/>
          <w:sz w:val="28"/>
          <w:szCs w:val="28"/>
          <w:rtl w:val="0"/>
        </w:rPr>
        <w:t xml:space="preserve"> </w:t>
      </w:r>
      <w:hyperlink r:id="rId10">
        <w:r w:rsidDel="00000000" w:rsidR="00000000" w:rsidRPr="00000000">
          <w:rPr>
            <w:rFonts w:ascii="Times New Roman" w:cs="Times New Roman" w:eastAsia="Times New Roman" w:hAnsi="Times New Roman"/>
            <w:color w:val="1155cc"/>
            <w:sz w:val="28"/>
            <w:szCs w:val="28"/>
            <w:u w:val="single"/>
            <w:rtl w:val="0"/>
          </w:rPr>
          <w:t xml:space="preserve">30 percent</w:t>
        </w:r>
      </w:hyperlink>
      <w:r w:rsidDel="00000000" w:rsidR="00000000" w:rsidRPr="00000000">
        <w:rPr>
          <w:rFonts w:ascii="Times New Roman" w:cs="Times New Roman" w:eastAsia="Times New Roman" w:hAnsi="Times New Roman"/>
          <w:sz w:val="28"/>
          <w:szCs w:val="28"/>
          <w:rtl w:val="0"/>
        </w:rPr>
        <w:t xml:space="preserve"> of the supplies they need, and the budget for universities has been cut by $128 million, or 12.7 percent. Public health and education, which are essential for a minimally democratic society, are being systematically dismantled.</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year 2025 was the most violent since statistics have been kept:</w:t>
      </w:r>
      <w:hyperlink r:id="rId11">
        <w:r w:rsidDel="00000000" w:rsidR="00000000" w:rsidRPr="00000000">
          <w:rPr>
            <w:rFonts w:ascii="Times New Roman" w:cs="Times New Roman" w:eastAsia="Times New Roman" w:hAnsi="Times New Roman"/>
            <w:sz w:val="28"/>
            <w:szCs w:val="28"/>
            <w:rtl w:val="0"/>
          </w:rPr>
          <w:t xml:space="preserve"> </w:t>
        </w:r>
      </w:hyperlink>
      <w:hyperlink r:id="rId12">
        <w:r w:rsidDel="00000000" w:rsidR="00000000" w:rsidRPr="00000000">
          <w:rPr>
            <w:rFonts w:ascii="Times New Roman" w:cs="Times New Roman" w:eastAsia="Times New Roman" w:hAnsi="Times New Roman"/>
            <w:color w:val="1155cc"/>
            <w:sz w:val="28"/>
            <w:szCs w:val="28"/>
            <w:u w:val="single"/>
            <w:rtl w:val="0"/>
          </w:rPr>
          <w:t xml:space="preserve">51 homicides</w:t>
        </w:r>
      </w:hyperlink>
      <w:r w:rsidDel="00000000" w:rsidR="00000000" w:rsidRPr="00000000">
        <w:rPr>
          <w:rFonts w:ascii="Times New Roman" w:cs="Times New Roman" w:eastAsia="Times New Roman" w:hAnsi="Times New Roman"/>
          <w:sz w:val="28"/>
          <w:szCs w:val="28"/>
          <w:rtl w:val="0"/>
        </w:rPr>
        <w:t xml:space="preserve"> per 100,000 inhabitants,</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six coastal cities among the 10 most dangerous in the world</w:t>
        </w:r>
      </w:hyperlink>
      <w:r w:rsidDel="00000000" w:rsidR="00000000" w:rsidRPr="00000000">
        <w:rPr>
          <w:rFonts w:ascii="Times New Roman" w:cs="Times New Roman" w:eastAsia="Times New Roman" w:hAnsi="Times New Roman"/>
          <w:sz w:val="28"/>
          <w:szCs w:val="28"/>
          <w:rtl w:val="0"/>
        </w:rPr>
        <w:t xml:space="preserve">, and 183</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people killed in prisons</w:t>
        </w:r>
      </w:hyperlink>
      <w:r w:rsidDel="00000000" w:rsidR="00000000" w:rsidRPr="00000000">
        <w:rPr>
          <w:rFonts w:ascii="Times New Roman" w:cs="Times New Roman" w:eastAsia="Times New Roman" w:hAnsi="Times New Roman"/>
          <w:sz w:val="28"/>
          <w:szCs w:val="28"/>
          <w:rtl w:val="0"/>
        </w:rPr>
        <w:t xml:space="preserve">, with a total of 500 since 2021. Ecuador, which was one of the safest countries in the region until 2017, is now one of the</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most dangerous</w:t>
        </w:r>
      </w:hyperlink>
      <w:r w:rsidDel="00000000" w:rsidR="00000000" w:rsidRPr="00000000">
        <w:rPr>
          <w:rFonts w:ascii="Times New Roman" w:cs="Times New Roman" w:eastAsia="Times New Roman" w:hAnsi="Times New Roman"/>
          <w:sz w:val="28"/>
          <w:szCs w:val="28"/>
          <w:rtl w:val="0"/>
        </w:rPr>
        <w:t xml:space="preserve"> not only in Latin America but in the world. The economic crisis that has been dragging on since the pandemic, the reduction in public spending, and collusion with drug trafficking explain these figures.</w:t>
      </w:r>
    </w:p>
    <w:p w:rsidR="00000000" w:rsidDel="00000000" w:rsidP="00000000" w:rsidRDefault="00000000" w:rsidRPr="00000000" w14:paraId="0000000D">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Job Insecurity</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19 February 2026, the Ministry of Labor issued a ministerial agreement establishing 12-hour workdays. This measure represents a historic setback in terms of workers' rights and continues the series of measures to increase job insecurity determined in the agreements signed with the IMF, favoring the interests of capital over the well-being of workers.</w:t>
      </w:r>
    </w:p>
    <w:p w:rsidR="00000000" w:rsidDel="00000000" w:rsidP="00000000" w:rsidRDefault="00000000" w:rsidRPr="00000000" w14:paraId="0000000F">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Defunding of Local Governments</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Decentralized autonomous governments (GAD), in some cases the only safeguard for public policies aimed at the population and not at capital, will be hit by a recently approved law that requires them to allocate</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a minimum of 70 percent of their budget</w:t>
        </w:r>
      </w:hyperlink>
      <w:r w:rsidDel="00000000" w:rsidR="00000000" w:rsidRPr="00000000">
        <w:rPr>
          <w:rFonts w:ascii="Times New Roman" w:cs="Times New Roman" w:eastAsia="Times New Roman" w:hAnsi="Times New Roman"/>
          <w:sz w:val="28"/>
          <w:szCs w:val="28"/>
          <w:rtl w:val="0"/>
        </w:rPr>
        <w:t xml:space="preserve"> to infrastructure. It sounds good, but it is a trap: it seeks to force them to stop investing in education, culture, and other social programs, and to lay off staff. The bill imposes central government control over the GADs, undermining their autonomy and contradicting the principle of decentralization. If they fail to comply, a penalty</w:t>
      </w:r>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color w:val="1155cc"/>
            <w:sz w:val="28"/>
            <w:szCs w:val="28"/>
            <w:u w:val="single"/>
            <w:rtl w:val="0"/>
          </w:rPr>
          <w:t xml:space="preserve">reduces their transfers to the constitutional minimum</w:t>
        </w:r>
      </w:hyperlink>
      <w:r w:rsidDel="00000000" w:rsidR="00000000" w:rsidRPr="00000000">
        <w:rPr>
          <w:rFonts w:ascii="Times New Roman" w:cs="Times New Roman" w:eastAsia="Times New Roman" w:hAnsi="Times New Roman"/>
          <w:sz w:val="28"/>
          <w:szCs w:val="28"/>
          <w:rtl w:val="0"/>
        </w:rPr>
        <w:t xml:space="preserve">, which would paralyze their operations. There is also obvious cynicism in this area: the Association of Municipalities of Ecuador has</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reported that</w:t>
        </w:r>
      </w:hyperlink>
      <w:r w:rsidDel="00000000" w:rsidR="00000000" w:rsidRPr="00000000">
        <w:rPr>
          <w:rFonts w:ascii="Times New Roman" w:cs="Times New Roman" w:eastAsia="Times New Roman" w:hAnsi="Times New Roman"/>
          <w:sz w:val="28"/>
          <w:szCs w:val="28"/>
          <w:rtl w:val="0"/>
        </w:rPr>
        <w:t xml:space="preserve"> the central government itself owes $543 million to the GADs, suffocating their finances.</w:t>
      </w:r>
    </w:p>
    <w:p w:rsidR="00000000" w:rsidDel="00000000" w:rsidP="00000000" w:rsidRDefault="00000000" w:rsidRPr="00000000" w14:paraId="00000011">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Extractivism without Environmental Controls</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Noboa also managed to pass, as an urgent economic measure, the Law on Strengthening Strategic Mining and Energy Sectors. Among its most dangerous provisions: the environmental license will be replaced by a simple 'environmental authorization,' private military protection in mining projects will be legalized, prior consultation with indigenous peoples will be eliminated, and the fragmentation of mining concessions and mining in the Galapagos Islands, a supposedly protected nature reserve, will be allowed. Complemented by Executive Decree 273 of December 2025, this law paves the way for the reopening of the Mining Registry and the massive expansion of concessions without environmental regulation or respect for the rights of the affected populations. Noboa and his family have</w:t>
      </w:r>
      <w:r w:rsidDel="00000000" w:rsidR="00000000" w:rsidRPr="00000000">
        <w:rPr>
          <w:rFonts w:ascii="Times New Roman" w:cs="Times New Roman" w:eastAsia="Times New Roman" w:hAnsi="Times New Roman"/>
          <w:sz w:val="28"/>
          <w:szCs w:val="28"/>
          <w:rtl w:val="0"/>
        </w:rPr>
        <w:t xml:space="preserve"> </w:t>
      </w:r>
      <w:hyperlink r:id="rId23">
        <w:r w:rsidDel="00000000" w:rsidR="00000000" w:rsidRPr="00000000">
          <w:rPr>
            <w:rFonts w:ascii="Times New Roman" w:cs="Times New Roman" w:eastAsia="Times New Roman" w:hAnsi="Times New Roman"/>
            <w:color w:val="1155cc"/>
            <w:sz w:val="28"/>
            <w:szCs w:val="28"/>
            <w:u w:val="single"/>
            <w:rtl w:val="0"/>
          </w:rPr>
          <w:t xml:space="preserve">links</w:t>
        </w:r>
      </w:hyperlink>
      <w:r w:rsidDel="00000000" w:rsidR="00000000" w:rsidRPr="00000000">
        <w:rPr>
          <w:rFonts w:ascii="Times New Roman" w:cs="Times New Roman" w:eastAsia="Times New Roman" w:hAnsi="Times New Roman"/>
          <w:sz w:val="28"/>
          <w:szCs w:val="28"/>
          <w:rtl w:val="0"/>
        </w:rPr>
        <w:t xml:space="preserve"> to</w:t>
      </w:r>
      <w:r w:rsidDel="00000000" w:rsidR="00000000" w:rsidRPr="00000000">
        <w:rPr>
          <w:rFonts w:ascii="Times New Roman" w:cs="Times New Roman" w:eastAsia="Times New Roman" w:hAnsi="Times New Roman"/>
          <w:sz w:val="28"/>
          <w:szCs w:val="28"/>
          <w:rtl w:val="0"/>
        </w:rPr>
        <w:t xml:space="preserve"> mining companies that have already received licenses or are in the process of obtaining them.</w:t>
      </w:r>
    </w:p>
    <w:p w:rsidR="00000000" w:rsidDel="00000000" w:rsidP="00000000" w:rsidRDefault="00000000" w:rsidRPr="00000000" w14:paraId="00000013">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Criminalization of Politics and Popular Organization</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Judicial persecution is a systematic tool of the regime. In the 2023 referendum, citizens voted to stop oil exploitation in the Yasuní ITT, but the government has done nothing to comply with that mandate; the response to environmentalists' demands has been repression and </w:t>
      </w:r>
      <w:hyperlink r:id="rId24">
        <w:r w:rsidDel="00000000" w:rsidR="00000000" w:rsidRPr="00000000">
          <w:rPr>
            <w:rFonts w:ascii="Times New Roman" w:cs="Times New Roman" w:eastAsia="Times New Roman" w:hAnsi="Times New Roman"/>
            <w:color w:val="1155cc"/>
            <w:sz w:val="28"/>
            <w:szCs w:val="28"/>
            <w:u w:val="single"/>
            <w:rtl w:val="0"/>
          </w:rPr>
          <w:t xml:space="preserve">lawfare</w:t>
        </w:r>
      </w:hyperlink>
      <w:r w:rsidDel="00000000" w:rsidR="00000000" w:rsidRPr="00000000">
        <w:rPr>
          <w:rFonts w:ascii="Times New Roman" w:cs="Times New Roman" w:eastAsia="Times New Roman" w:hAnsi="Times New Roman"/>
          <w:sz w:val="28"/>
          <w:szCs w:val="28"/>
          <w:rtl w:val="0"/>
        </w:rPr>
        <w:t xml:space="preserve">. The attacks against the Citizen Revolution (Correísmo) that began in 2018 continue unabated. On 4 February 2026, the homes of four leaders of the movement were</w:t>
      </w:r>
      <w:r w:rsidDel="00000000" w:rsidR="00000000" w:rsidRPr="00000000">
        <w:rPr>
          <w:rFonts w:ascii="Times New Roman" w:cs="Times New Roman" w:eastAsia="Times New Roman" w:hAnsi="Times New Roman"/>
          <w:sz w:val="28"/>
          <w:szCs w:val="28"/>
          <w:rtl w:val="0"/>
        </w:rPr>
        <w:t xml:space="preserve"> </w:t>
      </w:r>
      <w:hyperlink r:id="rId25">
        <w:r w:rsidDel="00000000" w:rsidR="00000000" w:rsidRPr="00000000">
          <w:rPr>
            <w:rFonts w:ascii="Times New Roman" w:cs="Times New Roman" w:eastAsia="Times New Roman" w:hAnsi="Times New Roman"/>
            <w:color w:val="1155cc"/>
            <w:sz w:val="28"/>
            <w:szCs w:val="28"/>
            <w:u w:val="single"/>
            <w:rtl w:val="0"/>
          </w:rPr>
          <w:t xml:space="preserve">raided</w:t>
        </w:r>
      </w:hyperlink>
      <w:r w:rsidDel="00000000" w:rsidR="00000000" w:rsidRPr="00000000">
        <w:rPr>
          <w:rFonts w:ascii="Times New Roman" w:cs="Times New Roman" w:eastAsia="Times New Roman" w:hAnsi="Times New Roman"/>
          <w:sz w:val="28"/>
          <w:szCs w:val="28"/>
          <w:rtl w:val="0"/>
        </w:rPr>
        <w:t xml:space="preserve"> for an alleged case of corruption. They attempted to revoke the mandate of the mayor of Quito, Pabel Muñoz, against whom they fabricated a false case of corruption, and imprisoned the mayor of Guayaquil, Aquiles Hervas, also of the Citizen Revolution, on the basis of another</w:t>
      </w:r>
      <w:r w:rsidDel="00000000" w:rsidR="00000000" w:rsidRPr="00000000">
        <w:rPr>
          <w:rFonts w:ascii="Times New Roman" w:cs="Times New Roman" w:eastAsia="Times New Roman" w:hAnsi="Times New Roman"/>
          <w:sz w:val="28"/>
          <w:szCs w:val="28"/>
          <w:rtl w:val="0"/>
        </w:rPr>
        <w:t xml:space="preserve"> </w:t>
      </w:r>
      <w:hyperlink r:id="rId26">
        <w:r w:rsidDel="00000000" w:rsidR="00000000" w:rsidRPr="00000000">
          <w:rPr>
            <w:rFonts w:ascii="Times New Roman" w:cs="Times New Roman" w:eastAsia="Times New Roman" w:hAnsi="Times New Roman"/>
            <w:color w:val="1155cc"/>
            <w:sz w:val="28"/>
            <w:szCs w:val="28"/>
            <w:u w:val="single"/>
            <w:rtl w:val="0"/>
          </w:rPr>
          <w:t xml:space="preserve">fabricated case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repression also affects the indigenous movement. Leonidas Iza, former president of the Confederation of Indigenous Nationalities of Ecuador (CONAIE) and current president of Ecuarunari (an organization of indigenous peoples of the Sierra), faces multiple investigations and reports of covert police surveillance. Nayra Chalán, former vice president of Ecuarunari, and the Kitu Kara people</w:t>
      </w:r>
      <w:hyperlink r:id="rId27">
        <w:r w:rsidDel="00000000" w:rsidR="00000000" w:rsidRPr="00000000">
          <w:rPr>
            <w:rFonts w:ascii="Times New Roman" w:cs="Times New Roman" w:eastAsia="Times New Roman" w:hAnsi="Times New Roman"/>
            <w:color w:val="1155cc"/>
            <w:sz w:val="28"/>
            <w:szCs w:val="28"/>
            <w:u w:val="single"/>
            <w:rtl w:val="0"/>
          </w:rPr>
          <w:t xml:space="preserve"> denounced</w:t>
        </w:r>
      </w:hyperlink>
      <w:r w:rsidDel="00000000" w:rsidR="00000000" w:rsidRPr="00000000">
        <w:rPr>
          <w:rFonts w:ascii="Times New Roman" w:cs="Times New Roman" w:eastAsia="Times New Roman" w:hAnsi="Times New Roman"/>
          <w:sz w:val="28"/>
          <w:szCs w:val="28"/>
          <w:rtl w:val="0"/>
        </w:rPr>
        <w:t xml:space="preserve"> the deactivation of their bank accounts. During the 2025 National Strike, the accounts of 21 social organizations were</w:t>
      </w:r>
      <w:r w:rsidDel="00000000" w:rsidR="00000000" w:rsidRPr="00000000">
        <w:rPr>
          <w:rFonts w:ascii="Times New Roman" w:cs="Times New Roman" w:eastAsia="Times New Roman" w:hAnsi="Times New Roman"/>
          <w:sz w:val="28"/>
          <w:szCs w:val="28"/>
          <w:rtl w:val="0"/>
        </w:rPr>
        <w:t xml:space="preserve"> </w:t>
      </w:r>
      <w:hyperlink r:id="rId28">
        <w:r w:rsidDel="00000000" w:rsidR="00000000" w:rsidRPr="00000000">
          <w:rPr>
            <w:rFonts w:ascii="Times New Roman" w:cs="Times New Roman" w:eastAsia="Times New Roman" w:hAnsi="Times New Roman"/>
            <w:color w:val="1155cc"/>
            <w:sz w:val="28"/>
            <w:szCs w:val="28"/>
            <w:u w:val="single"/>
            <w:rtl w:val="0"/>
          </w:rPr>
          <w:t xml:space="preserve">frozen without</w:t>
        </w:r>
      </w:hyperlink>
      <w:r w:rsidDel="00000000" w:rsidR="00000000" w:rsidRPr="00000000">
        <w:rPr>
          <w:rFonts w:ascii="Times New Roman" w:cs="Times New Roman" w:eastAsia="Times New Roman" w:hAnsi="Times New Roman"/>
          <w:sz w:val="28"/>
          <w:szCs w:val="28"/>
          <w:rtl w:val="0"/>
        </w:rPr>
        <w:t xml:space="preserve"> a court order. Unfounded proceedings have been brought against them for financing terrorism and illicit enrichment, using a narrative of narco-terrorism similar to that of Trump, who, without any evidence, extrajudicially</w:t>
      </w:r>
      <w:r w:rsidDel="00000000" w:rsidR="00000000" w:rsidRPr="00000000">
        <w:rPr>
          <w:rFonts w:ascii="Times New Roman" w:cs="Times New Roman" w:eastAsia="Times New Roman" w:hAnsi="Times New Roman"/>
          <w:sz w:val="28"/>
          <w:szCs w:val="28"/>
          <w:rtl w:val="0"/>
        </w:rPr>
        <w:t xml:space="preserve"> </w:t>
      </w:r>
      <w:hyperlink r:id="rId29">
        <w:r w:rsidDel="00000000" w:rsidR="00000000" w:rsidRPr="00000000">
          <w:rPr>
            <w:rFonts w:ascii="Times New Roman" w:cs="Times New Roman" w:eastAsia="Times New Roman" w:hAnsi="Times New Roman"/>
            <w:color w:val="1155cc"/>
            <w:sz w:val="28"/>
            <w:szCs w:val="28"/>
            <w:u w:val="single"/>
            <w:rtl w:val="0"/>
          </w:rPr>
          <w:t xml:space="preserve">executed</w:t>
        </w:r>
      </w:hyperlink>
      <w:r w:rsidDel="00000000" w:rsidR="00000000" w:rsidRPr="00000000">
        <w:rPr>
          <w:rFonts w:ascii="Times New Roman" w:cs="Times New Roman" w:eastAsia="Times New Roman" w:hAnsi="Times New Roman"/>
          <w:sz w:val="28"/>
          <w:szCs w:val="28"/>
          <w:rtl w:val="0"/>
        </w:rPr>
        <w:t xml:space="preserve"> more than 80 people on boats in the Caribbean.</w:t>
      </w:r>
    </w:p>
    <w:p w:rsidR="00000000" w:rsidDel="00000000" w:rsidP="00000000" w:rsidRDefault="00000000" w:rsidRPr="00000000" w14:paraId="00000016">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Corruption in the Presidential Entourage</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criminalizing the opposition, Noboa's entourage is riddled with scandals. Six people are being prosecuted after 2.6 tons of cocaine were found in a container belonging to Blasti S.A., a company</w:t>
      </w:r>
      <w:r w:rsidDel="00000000" w:rsidR="00000000" w:rsidRPr="00000000">
        <w:rPr>
          <w:rFonts w:ascii="Times New Roman" w:cs="Times New Roman" w:eastAsia="Times New Roman" w:hAnsi="Times New Roman"/>
          <w:sz w:val="28"/>
          <w:szCs w:val="28"/>
          <w:rtl w:val="0"/>
        </w:rPr>
        <w:t xml:space="preserve"> </w:t>
      </w:r>
      <w:hyperlink r:id="rId30">
        <w:r w:rsidDel="00000000" w:rsidR="00000000" w:rsidRPr="00000000">
          <w:rPr>
            <w:rFonts w:ascii="Times New Roman" w:cs="Times New Roman" w:eastAsia="Times New Roman" w:hAnsi="Times New Roman"/>
            <w:color w:val="1155cc"/>
            <w:sz w:val="28"/>
            <w:szCs w:val="28"/>
            <w:u w:val="single"/>
            <w:rtl w:val="0"/>
          </w:rPr>
          <w:t xml:space="preserve">linked to the presidential circle</w:t>
        </w:r>
      </w:hyperlink>
      <w:r w:rsidDel="00000000" w:rsidR="00000000" w:rsidRPr="00000000">
        <w:rPr>
          <w:rFonts w:ascii="Times New Roman" w:cs="Times New Roman" w:eastAsia="Times New Roman" w:hAnsi="Times New Roman"/>
          <w:sz w:val="28"/>
          <w:szCs w:val="28"/>
          <w:rtl w:val="0"/>
        </w:rPr>
        <w:t xml:space="preserve">. This case, one of</w:t>
      </w:r>
      <w:r w:rsidDel="00000000" w:rsidR="00000000" w:rsidRPr="00000000">
        <w:rPr>
          <w:rFonts w:ascii="Times New Roman" w:cs="Times New Roman" w:eastAsia="Times New Roman" w:hAnsi="Times New Roman"/>
          <w:sz w:val="28"/>
          <w:szCs w:val="28"/>
          <w:rtl w:val="0"/>
        </w:rPr>
        <w:t xml:space="preserve"> </w:t>
      </w:r>
      <w:hyperlink r:id="rId31">
        <w:r w:rsidDel="00000000" w:rsidR="00000000" w:rsidRPr="00000000">
          <w:rPr>
            <w:rFonts w:ascii="Times New Roman" w:cs="Times New Roman" w:eastAsia="Times New Roman" w:hAnsi="Times New Roman"/>
            <w:color w:val="1155cc"/>
            <w:sz w:val="28"/>
            <w:szCs w:val="28"/>
            <w:u w:val="single"/>
            <w:rtl w:val="0"/>
          </w:rPr>
          <w:t xml:space="preserve">several</w:t>
        </w:r>
      </w:hyperlink>
      <w:r w:rsidDel="00000000" w:rsidR="00000000" w:rsidRPr="00000000">
        <w:rPr>
          <w:rFonts w:ascii="Times New Roman" w:cs="Times New Roman" w:eastAsia="Times New Roman" w:hAnsi="Times New Roman"/>
          <w:sz w:val="28"/>
          <w:szCs w:val="28"/>
          <w:rtl w:val="0"/>
        </w:rPr>
        <w:t xml:space="preserve">, highlights the strategy of a government that prosecutes social leaders and political opponents while coexisting with</w:t>
      </w:r>
      <w:r w:rsidDel="00000000" w:rsidR="00000000" w:rsidRPr="00000000">
        <w:rPr>
          <w:rFonts w:ascii="Times New Roman" w:cs="Times New Roman" w:eastAsia="Times New Roman" w:hAnsi="Times New Roman"/>
          <w:sz w:val="28"/>
          <w:szCs w:val="28"/>
          <w:rtl w:val="0"/>
        </w:rPr>
        <w:t xml:space="preserve"> </w:t>
      </w:r>
      <w:hyperlink r:id="rId32">
        <w:r w:rsidDel="00000000" w:rsidR="00000000" w:rsidRPr="00000000">
          <w:rPr>
            <w:rFonts w:ascii="Times New Roman" w:cs="Times New Roman" w:eastAsia="Times New Roman" w:hAnsi="Times New Roman"/>
            <w:color w:val="1155cc"/>
            <w:sz w:val="28"/>
            <w:szCs w:val="28"/>
            <w:u w:val="single"/>
            <w:rtl w:val="0"/>
          </w:rPr>
          <w:t xml:space="preserve">drug trafficking networks</w:t>
        </w:r>
      </w:hyperlink>
      <w:r w:rsidDel="00000000" w:rsidR="00000000" w:rsidRPr="00000000">
        <w:rPr>
          <w:rFonts w:ascii="Times New Roman" w:cs="Times New Roman" w:eastAsia="Times New Roman" w:hAnsi="Times New Roman"/>
          <w:sz w:val="28"/>
          <w:szCs w:val="28"/>
          <w:rtl w:val="0"/>
        </w:rPr>
        <w:t xml:space="preserve"> in its inner circle, as well as</w:t>
      </w:r>
      <w:r w:rsidDel="00000000" w:rsidR="00000000" w:rsidRPr="00000000">
        <w:rPr>
          <w:rFonts w:ascii="Times New Roman" w:cs="Times New Roman" w:eastAsia="Times New Roman" w:hAnsi="Times New Roman"/>
          <w:sz w:val="28"/>
          <w:szCs w:val="28"/>
          <w:rtl w:val="0"/>
        </w:rPr>
        <w:t xml:space="preserve"> </w:t>
      </w:r>
      <w:hyperlink r:id="rId33">
        <w:r w:rsidDel="00000000" w:rsidR="00000000" w:rsidRPr="00000000">
          <w:rPr>
            <w:rFonts w:ascii="Times New Roman" w:cs="Times New Roman" w:eastAsia="Times New Roman" w:hAnsi="Times New Roman"/>
            <w:color w:val="1155cc"/>
            <w:sz w:val="28"/>
            <w:szCs w:val="28"/>
            <w:u w:val="single"/>
            <w:rtl w:val="0"/>
          </w:rPr>
          <w:t xml:space="preserve">several other cases of corruption</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8">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Submission to US Imperialism</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time of writing, the Noboa government has just expelled the Cuban ambassador and all Cuban diplomats from Ecuador, declaring them persona non grata and giving them 48 hours to leave the country. The reason? Nothing more than obedience to the orders of the Trump Administration and its illegal hybrid war against Cuba. At the same time, the US Southern Command said</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in X</w:t>
        </w:r>
      </w:hyperlink>
      <w:r w:rsidDel="00000000" w:rsidR="00000000" w:rsidRPr="00000000">
        <w:rPr>
          <w:rFonts w:ascii="Times New Roman" w:cs="Times New Roman" w:eastAsia="Times New Roman" w:hAnsi="Times New Roman"/>
          <w:sz w:val="28"/>
          <w:szCs w:val="28"/>
          <w:rtl w:val="0"/>
        </w:rPr>
        <w:t xml:space="preserve"> that Ecuadorian and US military forces 'launched operations against designated terrorist organizations,' setting an example of cooperation for the region in the fight against narco-terrorism. This concept is the same label that Noboa uses against all social movements that oppose his policies.</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analogy with Trumpism is not rhetorical: like his US counterpart, Noboa governs for capital, seeking to destroy the public sector and reduce the state to its bare minimum, using militarization and political violence as instruments to achieve this, and submitting absolutely to US dictates. The difference is the context: in Ecuador, this model is applied to a society already battered by violence, poverty, precariousness, and a lack of basic services, which multiplies its capacity for harm. Stopping these attacks is a necessary condition for Ecuador's survival as a democracy.</w:t>
      </w:r>
    </w:p>
    <w:p w:rsidR="00000000" w:rsidDel="00000000" w:rsidP="00000000" w:rsidRDefault="00000000" w:rsidRPr="00000000" w14:paraId="0000001B">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gk.city/2026/01/30/proyecto-ley-economico-urgente-cambia-reglas-presupuesto-gad-ecuador/" TargetMode="External"/><Relationship Id="rId22" Type="http://schemas.openxmlformats.org/officeDocument/2006/relationships/hyperlink" Target="https://gk.city/2026/01/30/proyecto-ley-economico-urgente-cambia-reglas-presupuesto-gad-ecuador/" TargetMode="External"/><Relationship Id="rId21" Type="http://schemas.openxmlformats.org/officeDocument/2006/relationships/hyperlink" Target="https://gk.city/2026/01/30/proyecto-ley-economico-urgente-cambia-reglas-presupuesto-gad-ecuador/" TargetMode="External"/><Relationship Id="rId24" Type="http://schemas.openxmlformats.org/officeDocument/2006/relationships/hyperlink" Target="https://www.prensa-latina.cu/2026/02/19/tribunal-electoral-de-ecuador-analiza-caso-contra-colectivo-ambiental/" TargetMode="External"/><Relationship Id="rId23" Type="http://schemas.openxmlformats.org/officeDocument/2006/relationships/hyperlink" Target="https://rebelion.org/la-expansion-de-la-mega-mineria-y-el-vinculo-con-la-familia-nobo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rimicias.ec/sucesos/paciente-renal-muerte-protesta-hospital-docente-ambato-ministerio-salud-105449/" TargetMode="External"/><Relationship Id="rId26" Type="http://schemas.openxmlformats.org/officeDocument/2006/relationships/hyperlink" Target="https://www.oblawfare.org/post/persecuci%C3%B3n-y-lawfare-en-ecuador-el-caso-del-alcalde-de-guayaquil" TargetMode="External"/><Relationship Id="rId25" Type="http://schemas.openxmlformats.org/officeDocument/2006/relationships/hyperlink" Target="https://gk.city/2026/01/28/allanamiento-casa-luisa-gonzalez-caso-caja-chica-explicado/" TargetMode="External"/><Relationship Id="rId28" Type="http://schemas.openxmlformats.org/officeDocument/2006/relationships/hyperlink" Target="https://wambra.ec/bloqueo-cuentas-bancarias-contra-organizaciones-lideres-sociales-paro-ecuador/" TargetMode="External"/><Relationship Id="rId27" Type="http://schemas.openxmlformats.org/officeDocument/2006/relationships/hyperlink" Target="https://www.facebook.com/icnoticias.ec/posts/ic-la-ex-vicepresidenta-de-ecuarunari-nayra-chal%C3%A1n-denunci%C3%B3-p%C3%BAblicamente-que-el-/1240791741518056/"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cnnespanol.cnn.com/2025/12/02/eeuu/ataques-caribe-controversia-crimen-de-guerra-trax" TargetMode="External"/><Relationship Id="rId7" Type="http://schemas.openxmlformats.org/officeDocument/2006/relationships/hyperlink" Target="https://thetricontinental.org/es/" TargetMode="External"/><Relationship Id="rId8" Type="http://schemas.openxmlformats.org/officeDocument/2006/relationships/hyperlink" Target="https://peoplesdispatch.org/2025/10/10/autoritarismo-austeridad-represion-y-falsas-narrativas-la-crisis-en-ecuador/" TargetMode="External"/><Relationship Id="rId31" Type="http://schemas.openxmlformats.org/officeDocument/2006/relationships/hyperlink" Target="https://apublica.org/2025/04/presidente-de-ecuador-daniel-noboa-es-dueno-de-empresa-socia-de-exportadora-vinculada-al-narcotrafico/" TargetMode="External"/><Relationship Id="rId30" Type="http://schemas.openxmlformats.org/officeDocument/2006/relationships/hyperlink" Target="https://www.radiopichincha.com/caso-blasti-posterga-marzo-audiencia-droga-familia-noboa/" TargetMode="External"/><Relationship Id="rId11" Type="http://schemas.openxmlformats.org/officeDocument/2006/relationships/hyperlink" Target="https://www.primicias.ec/seguridad/ecuador-homicidios-asesinatos-violencia-crimen-organizado-2025-114304/" TargetMode="External"/><Relationship Id="rId33" Type="http://schemas.openxmlformats.org/officeDocument/2006/relationships/hyperlink" Target="https://www.vistazo.com/politica/nacional/2026-01-09-caso-jenny-ramirez-rc-denuncia-venta-irregular-93-hectareas-la-libertad-FE10633152" TargetMode="External"/><Relationship Id="rId10" Type="http://schemas.openxmlformats.org/officeDocument/2006/relationships/hyperlink" Target="https://www.ecuavisa.com/ecuador/medicos-sector-publico-denuncian-abastecimiento-insumos-30-hospitales-20260211-0061.html" TargetMode="External"/><Relationship Id="rId32" Type="http://schemas.openxmlformats.org/officeDocument/2006/relationships/hyperlink" Target="https://www.occrp.org/es/investigacion/cocaine-and-bananas-how-balkan-traffickers-used-fruit-shipments-from-the-ecuadorian-presidents-family-firm-to-smuggle-drugs" TargetMode="External"/><Relationship Id="rId13" Type="http://schemas.openxmlformats.org/officeDocument/2006/relationships/hyperlink" Target="https://www.infobae.com/mexico/2026/02/12/mexico-lidera-ranking-de-ciudades-mas-violentas-en-2025-con-17-urbes-en-la-lista/" TargetMode="External"/><Relationship Id="rId35" Type="http://schemas.openxmlformats.org/officeDocument/2006/relationships/hyperlink" Target="https://x.com/Southcom/status/2029011785567572285?s=20" TargetMode="External"/><Relationship Id="rId12" Type="http://schemas.openxmlformats.org/officeDocument/2006/relationships/hyperlink" Target="https://www.primicias.ec/seguridad/ecuador-homicidios-asesinatos-violencia-crimen-organizado-2025-114304/" TargetMode="External"/><Relationship Id="rId34" Type="http://schemas.openxmlformats.org/officeDocument/2006/relationships/hyperlink" Target="https://x.com/Southcom/status/2029011785567572285?s=20" TargetMode="External"/><Relationship Id="rId15" Type="http://schemas.openxmlformats.org/officeDocument/2006/relationships/hyperlink" Target="https://www.bbc.com/mundo/articles/cr5ep03v563o" TargetMode="External"/><Relationship Id="rId14" Type="http://schemas.openxmlformats.org/officeDocument/2006/relationships/hyperlink" Target="https://www.infobae.com/mexico/2026/02/12/mexico-lidera-ranking-de-ciudades-mas-violentas-en-2025-con-17-urbes-en-la-lista/" TargetMode="External"/><Relationship Id="rId17" Type="http://schemas.openxmlformats.org/officeDocument/2006/relationships/hyperlink" Target="https://cnnespanol.cnn.com/2025/12/12/latinoamerica/paises-mas-peligrosos-ranking-conflictos-orix" TargetMode="External"/><Relationship Id="rId16" Type="http://schemas.openxmlformats.org/officeDocument/2006/relationships/hyperlink" Target="https://www.bbc.com/mundo/articles/cr5ep03v563o" TargetMode="External"/><Relationship Id="rId19" Type="http://schemas.openxmlformats.org/officeDocument/2006/relationships/hyperlink" Target="https://www.primicias.ec/economia/proyecto-ley-gad-gobiernos-locales-aumento-inversion-obra-publica-114818/" TargetMode="External"/><Relationship Id="rId18" Type="http://schemas.openxmlformats.org/officeDocument/2006/relationships/hyperlink" Target="https://cnnespanol.cnn.com/2025/12/12/latinoamerica/paises-mas-peligrosos-ranking-conflictos-or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