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Inferno na Terra: o sistema prisional israelense como instrumento de opressão</w:t>
      </w:r>
    </w:p>
    <w:p w:rsidR="00000000" w:rsidDel="00000000" w:rsidP="00000000" w:rsidRDefault="00000000" w:rsidRPr="00000000" w14:paraId="00000002">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Vijay Prashad</w: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sz w:val="28"/>
          <w:szCs w:val="28"/>
          <w:rtl w:val="0"/>
        </w:rPr>
        <w:t xml:space="preserve">Ubai al-Aboudi</w:t>
      </w:r>
      <w:r w:rsidDel="00000000" w:rsidR="00000000" w:rsidRPr="00000000">
        <w:rPr>
          <w:rtl w:val="0"/>
        </w:rPr>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w:t>
      </w:r>
      <w:r w:rsidDel="00000000" w:rsidR="00000000" w:rsidRPr="00000000">
        <w:rPr>
          <w:rFonts w:ascii="Times New Roman" w:cs="Times New Roman" w:eastAsia="Times New Roman" w:hAnsi="Times New Roman"/>
          <w:sz w:val="28"/>
          <w:szCs w:val="28"/>
          <w:rtl w:val="0"/>
        </w:rPr>
        <w:t xml:space="preserve"> 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é um historiador e jornalista indiano. É autor de quarenta livros, incluindo </w:t>
      </w:r>
      <w:r w:rsidDel="00000000" w:rsidR="00000000" w:rsidRPr="00000000">
        <w:rPr>
          <w:rFonts w:ascii="Times New Roman" w:cs="Times New Roman" w:eastAsia="Times New Roman" w:hAnsi="Times New Roman"/>
          <w:i w:val="1"/>
          <w:iCs w:val="1"/>
          <w:sz w:val="28"/>
          <w:szCs w:val="28"/>
          <w:rtl w:val="0"/>
        </w:rPr>
        <w:t xml:space="preserve">Washington Bullets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Red Star Over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Darker Nations: A People’s History of the Third World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The Poorer Nations: A Possible History of the Global South</w: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em coautoria com Grieve Chelwa. Ele é diretor executivo do </w:t>
      </w:r>
      <w:r w:rsidDel="00000000" w:rsidR="00000000" w:rsidRPr="00000000">
        <w:rPr>
          <w:rFonts w:ascii="Times New Roman" w:cs="Times New Roman" w:eastAsia="Times New Roman" w:hAnsi="Times New Roman"/>
          <w:sz w:val="28"/>
          <w:szCs w:val="28"/>
          <w:rtl w:val="0"/>
        </w:rPr>
        <w:t xml:space="preserve">Tricontinental: Institute</w:t>
      </w:r>
      <w:r w:rsidDel="00000000" w:rsidR="00000000" w:rsidRPr="00000000">
        <w:rPr>
          <w:rFonts w:ascii="Times New Roman" w:cs="Times New Roman" w:eastAsia="Times New Roman" w:hAnsi="Times New Roman"/>
          <w:sz w:val="28"/>
          <w:szCs w:val="28"/>
          <w:rtl w:val="0"/>
        </w:rPr>
        <w:t xml:space="preserve"> for Social Research, correspondente-chefe da Globetrotter e editor-chefe da LeftWord Books (Nova Délhi). Ele também apareceu nos filmes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e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Ubai al-Aboudi é diretor do Centro Bisan de Pesquisa e Desenvolvimento (Ramallah, Palestina).</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Médio/Palestina, Oriente Médio/Israel, História, Direitos Humanos, Notícias, Política, Guerra</w:t>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janeiro de 2026, a organização israelense de direitos humanos B’Tselem</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publicou</w:t>
        </w:r>
      </w:hyperlink>
      <w:r w:rsidDel="00000000" w:rsidR="00000000" w:rsidRPr="00000000">
        <w:rPr>
          <w:rFonts w:ascii="Times New Roman" w:cs="Times New Roman" w:eastAsia="Times New Roman" w:hAnsi="Times New Roman"/>
          <w:sz w:val="28"/>
          <w:szCs w:val="28"/>
          <w:rtl w:val="0"/>
        </w:rPr>
        <w:t xml:space="preserve"> uma atualização sombria de seu trabalho anterior, intitulado </w:t>
      </w:r>
      <w:r w:rsidDel="00000000" w:rsidR="00000000" w:rsidRPr="00000000">
        <w:rPr>
          <w:rFonts w:ascii="Times New Roman" w:cs="Times New Roman" w:eastAsia="Times New Roman" w:hAnsi="Times New Roman"/>
          <w:i w:val="1"/>
          <w:iCs w:val="1"/>
          <w:sz w:val="28"/>
          <w:szCs w:val="28"/>
          <w:rtl w:val="0"/>
        </w:rPr>
        <w:t xml:space="preserve">Inferno na Terra: o sistema prisional israelense como uma rede de campos de tortura</w:t>
      </w:r>
      <w:r w:rsidDel="00000000" w:rsidR="00000000" w:rsidRPr="00000000">
        <w:rPr>
          <w:rFonts w:ascii="Times New Roman" w:cs="Times New Roman" w:eastAsia="Times New Roman" w:hAnsi="Times New Roman"/>
          <w:sz w:val="28"/>
          <w:szCs w:val="28"/>
          <w:rtl w:val="0"/>
        </w:rPr>
        <w:t xml:space="preserve">. Este relatório documenta as condições horríveis enfrentadas pelos prisioneiros palestinos nas prisões e centros de detenção israelenses, revelando uma brutalidade estrutural que deve ser entendida não como uma injustiça isolada, mas como parte de um sistema mais amplo de violência e exclusão dirigido contra o povo palestino.</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relatório </w:t>
      </w:r>
      <w:r w:rsidDel="00000000" w:rsidR="00000000" w:rsidRPr="00000000">
        <w:rPr>
          <w:rFonts w:ascii="Times New Roman" w:cs="Times New Roman" w:eastAsia="Times New Roman" w:hAnsi="Times New Roman"/>
          <w:i w:val="1"/>
          <w:iCs w:val="1"/>
          <w:sz w:val="28"/>
          <w:szCs w:val="28"/>
          <w:rtl w:val="0"/>
        </w:rPr>
        <w:t xml:space="preserve">Inferno na Terra</w:t>
      </w:r>
      <w:r w:rsidDel="00000000" w:rsidR="00000000" w:rsidRPr="00000000">
        <w:rPr>
          <w:rFonts w:ascii="Times New Roman" w:cs="Times New Roman" w:eastAsia="Times New Roman" w:hAnsi="Times New Roman"/>
          <w:sz w:val="28"/>
          <w:szCs w:val="28"/>
          <w:rtl w:val="0"/>
        </w:rPr>
        <w:t xml:space="preserve"> baseia-se na</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publicação</w:t>
        </w:r>
      </w:hyperlink>
      <w:r w:rsidDel="00000000" w:rsidR="00000000" w:rsidRPr="00000000">
        <w:rPr>
          <w:rFonts w:ascii="Times New Roman" w:cs="Times New Roman" w:eastAsia="Times New Roman" w:hAnsi="Times New Roman"/>
          <w:sz w:val="28"/>
          <w:szCs w:val="28"/>
          <w:rtl w:val="0"/>
        </w:rPr>
        <w:t xml:space="preserve"> anterior da B'Tselem, de 2024, </w:t>
      </w:r>
      <w:r w:rsidDel="00000000" w:rsidR="00000000" w:rsidRPr="00000000">
        <w:rPr>
          <w:rFonts w:ascii="Times New Roman" w:cs="Times New Roman" w:eastAsia="Times New Roman" w:hAnsi="Times New Roman"/>
          <w:i w:val="1"/>
          <w:iCs w:val="1"/>
          <w:sz w:val="28"/>
          <w:szCs w:val="28"/>
          <w:rtl w:val="0"/>
        </w:rPr>
        <w:t xml:space="preserve">Bem-vindo ao Inferno</w:t>
      </w:r>
      <w:r w:rsidDel="00000000" w:rsidR="00000000" w:rsidRPr="00000000">
        <w:rPr>
          <w:rFonts w:ascii="Times New Roman" w:cs="Times New Roman" w:eastAsia="Times New Roman" w:hAnsi="Times New Roman"/>
          <w:sz w:val="28"/>
          <w:szCs w:val="28"/>
          <w:rtl w:val="0"/>
        </w:rPr>
        <w:t xml:space="preserve">, incorporando números atualizados e depoimentos de 21 palestinos libertados sob acordos de cessar-fogo ou nos meses anteriores. Esses relatos em primeira mão, coletados sob a sombra de ameaças de nova prisão e intimidação, ressaltam que o tratamento dado aos detidos palestinos não é aleatório nem incidental, mas parte de uma política desumanizante que tira dos prisioneiros sua dignidade, saúde e, muitas vezes, suas vidas.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cerne do relatório está uma acusação devastadora: as prisões e centros de detenção israelenses foram sistematicamente transformados em uma rede de campos de tortura. De acordo com a B'Tselem, esses espaços são caracterizados por abusos físicos e psicológicos contínuos, superlotação extrema, fome deliberada, negação de cuidados médicos e humilhação dos detentos. Dentro desse sistema, homens, mulheres e crianças encarcerados sofrem violências que ultrapassam os limites da tortura, conforme definido pelo direito internacional.</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evidências são angustiantes. Entre outubro de 2023 e janeiro de 2026, a B'Tselem identificou 84 prisioneiros e detidos palestinos que morreram sob custódia israelense – incluindo um menor – em meio a condições de negligência e abuso crônicos. As autoridades israelenses liberaram apenas quatro desses corpos para as famílias, retendo o restante; um ato que agrava o sofrimento daqueles que já estão de luto.</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abusos documentados são múltiplos e sistemáticos: os prisioneiros descrevem espancamentos prolongados, tormento psicológico, violência sexual, negação de higiene básica e alimentação, e recusa de fornecimento de tratamento médico adequado. Em alguns casos, as alegações incluem agressão sexual com objetos e choques elétricos, além de espancamentos que causam lesões permanentes. Esses relatos são corroborados por vários ex-detidos e estão alinhados com depoimentos coletados por organizações internacionais, sugerindo padrões que vão muito além de meros casos anedóticos.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Longe de serem atos incidentais de violência por parte de guardas desonestos, o relatório indica que esse tratamento está incorporado nas práticas institucionais e sancionado – implícita ou explicitamente – pela liderança política de Israel. O ministro da Segurança Nacional israelense, de extrema-direita, Itamar Ben-Gvir, que supervisiona o sistema prisional, às vezes se gaba publicamente do tratamento mais severo dado aos prisioneiros palestinos, mesmo que o Serviço Prisional Israelense negue abusos sistêmicos.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Esse padrão sistêmico deve ser compreendido no contexto político mais amplo do ataque coordenado de Israel a vidas palestinas desde 7 de outubro de 2023. A transformação das prisões em instrumentos de sofrimento é paralela às políticas de detenção em massa, demolição de casas palestinas e ao genocídio em curso em Gaza. Os palestinos são presos </w:t>
      </w:r>
      <w:r w:rsidDel="00000000" w:rsidR="00000000" w:rsidRPr="00000000">
        <w:rPr>
          <w:rFonts w:ascii="Times New Roman" w:cs="Times New Roman" w:eastAsia="Times New Roman" w:hAnsi="Times New Roman"/>
          <w:i w:val="1"/>
          <w:iCs w:val="1"/>
          <w:sz w:val="28"/>
          <w:szCs w:val="28"/>
          <w:rtl w:val="0"/>
        </w:rPr>
        <w:t xml:space="preserve">em massa</w:t>
      </w:r>
      <w:r w:rsidDel="00000000" w:rsidR="00000000" w:rsidRPr="00000000">
        <w:rPr>
          <w:rFonts w:ascii="Times New Roman" w:cs="Times New Roman" w:eastAsia="Times New Roman" w:hAnsi="Times New Roman"/>
          <w:sz w:val="28"/>
          <w:szCs w:val="28"/>
          <w:rtl w:val="0"/>
        </w:rPr>
        <w:t xml:space="preserve"> em suas casas, campos de refugiados e cidades em toda a Cisjordânia ocupada e na Faixa de Gaza; dezenas de milhares foram detidos sob ordens militares, com pouca supervisão, devido processo legal ou transparência.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violência não começou em outubro de 2023; ela ocorreu antes e depois dessa data. Organizações palestinas de direitos humanos documentaram casos de tortura, estupro e abuso sofridos por prisioneiros palestinos por muitas décadas. Por exemplo, o</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da Addameer intitulado </w:t>
      </w:r>
      <w:r w:rsidDel="00000000" w:rsidR="00000000" w:rsidRPr="00000000">
        <w:rPr>
          <w:rFonts w:ascii="Times New Roman" w:cs="Times New Roman" w:eastAsia="Times New Roman" w:hAnsi="Times New Roman"/>
          <w:i w:val="1"/>
          <w:iCs w:val="1"/>
          <w:sz w:val="28"/>
          <w:szCs w:val="28"/>
          <w:rtl w:val="0"/>
        </w:rPr>
        <w:t xml:space="preserve">Eu estive lá. Um estudo sobre tortura e tratamento desumano no centro de interrogatório de Al-Moscobiyeh</w:t>
      </w:r>
      <w:r w:rsidDel="00000000" w:rsidR="00000000" w:rsidRPr="00000000">
        <w:rPr>
          <w:rFonts w:ascii="Times New Roman" w:cs="Times New Roman" w:eastAsia="Times New Roman" w:hAnsi="Times New Roman"/>
          <w:sz w:val="28"/>
          <w:szCs w:val="28"/>
          <w:rtl w:val="0"/>
        </w:rPr>
        <w:t xml:space="preserve"> contém descrições e testemunhos mortificantes do uso sistemático da tortura.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mais revelador nesse relatório é como o sistema judicial israelense protegeu os responsáveis por esses horrores. O que a B’Tselem documentou em seu relatório de 2026 foi o aumento na frequência dos abusos. Mas o que a B’Tselem omitiu foi que a tortura e o estupro sempre fizeram parte do sistema prisional israelense.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junho de 1967 e o início de outubro de 2023, 237 palestinos foram mortos em prisões israelenses – uma média de quatro prisioneiros por ano. Este número não inclui os milhares de palestinos que foram detidos, torturados e mortos entre 1948 e 1967, dos quais existem poucos registros.</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relação dos palestinos com as prisões é tão antiga quanto o Mandato Britânico na Palestina. Canções foram cantadas sobre prisioneiros palestinos que resistiram ao Mandato Britânico e à limpeza étnica da Palestina, como 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canção</w:t>
        </w:r>
      </w:hyperlink>
      <w:r w:rsidDel="00000000" w:rsidR="00000000" w:rsidRPr="00000000">
        <w:rPr>
          <w:rFonts w:ascii="Times New Roman" w:cs="Times New Roman" w:eastAsia="Times New Roman" w:hAnsi="Times New Roman"/>
          <w:sz w:val="28"/>
          <w:szCs w:val="28"/>
          <w:rtl w:val="0"/>
        </w:rPr>
        <w:t xml:space="preserve"> de 1930 “</w:t>
      </w:r>
      <w:r w:rsidDel="00000000" w:rsidR="00000000" w:rsidRPr="00000000">
        <w:rPr>
          <w:rFonts w:ascii="Times New Roman" w:cs="Times New Roman" w:eastAsia="Times New Roman" w:hAnsi="Times New Roman"/>
          <w:i w:val="1"/>
          <w:iCs w:val="1"/>
          <w:sz w:val="28"/>
          <w:szCs w:val="28"/>
          <w:rtl w:val="0"/>
        </w:rPr>
        <w:t xml:space="preserve">From Acre Prison</w:t>
      </w:r>
      <w:r w:rsidDel="00000000" w:rsidR="00000000" w:rsidRPr="00000000">
        <w:rPr>
          <w:rFonts w:ascii="Times New Roman" w:cs="Times New Roman" w:eastAsia="Times New Roman" w:hAnsi="Times New Roman"/>
          <w:sz w:val="28"/>
          <w:szCs w:val="28"/>
          <w:rtl w:val="0"/>
        </w:rPr>
        <w:t xml:space="preserve">” (Da Prisão de Acre). A escala de abusos enfrentados pelos detidos palestinos é ilustrada pela</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história</w:t>
        </w:r>
      </w:hyperlink>
      <w:r w:rsidDel="00000000" w:rsidR="00000000" w:rsidRPr="00000000">
        <w:rPr>
          <w:rFonts w:ascii="Times New Roman" w:cs="Times New Roman" w:eastAsia="Times New Roman" w:hAnsi="Times New Roman"/>
          <w:sz w:val="28"/>
          <w:szCs w:val="28"/>
          <w:rtl w:val="0"/>
        </w:rPr>
        <w:t xml:space="preserve"> contada pelo xeque Hassan al-Labadi. O xeque Hassan era um renomado estudioso religioso na Palestina sob o Mandato, preso em 1939 pelas autoridades britânicas, encarcerado na infame prisão de Acre e encontrado por membros de sua família em uma instituição psiquiátrica israelense em 1982. O xeque Hassan perdeu toda a memória devido às condições extremas que testemunhou, e morreu pouco depois de ser libertado para sua família. As histórias de palestinos que suportaram anos de confinamento, tortura e abuso são muito comuns no contexto prisional israelense. De acordo com estimativas citadas pela Cruz Vermelha, desde 1967 houve mais de 1,2 milhão de casos de prisões de palestinos pelas autoridades israelenses, o que</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representa cerca de</w:t>
        </w:r>
      </w:hyperlink>
      <w:r w:rsidDel="00000000" w:rsidR="00000000" w:rsidRPr="00000000">
        <w:rPr>
          <w:rFonts w:ascii="Times New Roman" w:cs="Times New Roman" w:eastAsia="Times New Roman" w:hAnsi="Times New Roman"/>
          <w:sz w:val="28"/>
          <w:szCs w:val="28"/>
          <w:rtl w:val="0"/>
        </w:rPr>
        <w:t xml:space="preserve"> 20% da população palestina na Cisjordânia e na Faixa de Gaza.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compreender a violência desse sistema, é fundamental entender o uso da detenção administrativa – uma prática pela qual indivíduos são mantidos presos indefinidamente, sem acusação ou julgamento. De acordo com dados da B'Tselem, milhares de palestinos – incluindo muitos detidos sem acusações formais – permanecem encarcerados sob esse regime. Tal detenção viola normas fundamentais de justiça e devido processo legal, deixando os detidos em uma espécie de limbo, sem recurso legal ou clareza sobre as acusações contra eles.</w:t>
      </w:r>
    </w:p>
    <w:p w:rsidR="00000000" w:rsidDel="00000000" w:rsidP="00000000" w:rsidRDefault="00000000" w:rsidRPr="00000000" w14:paraId="00000015">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Politicídio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para compreender todo o alcance das políticas punitivas israelenses, devemos olhar além das estatísticas agregadas; para indivíduos cuja detenção se tornou emblemática da luta pelos direitos palestinos. Marwan Barghouti é uma dessas figuras, mas existem muitas outras.</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Barghouti, um líder palestino veterano e figura-chave no Fatah, está preso em prisões israelenses desde 2002. Condenado por um tribunal israelense por várias acusações relacionadas à violência durante a Segunda Intifada – com provas contestáveis e forjadas –, ele é amplamente conhecido tanto na Palestina quanto internacionalmente como prisioneiro político.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Ao longo das décadas, a prisão de Barghouti tem sido um símbolo de resistência e uma aspiração política palestina, que une as diversas organizações palestinas. Muitos o veem como um potencial líder unificador do movimento nacional palestino. Sua ausência de um importante acordo de libertação de prisioneiros acertado durante as negociações de cessar-fogo em 2025, que envolveu quase 2 mil prisioneiros palestinos, foi um forte lembrete de seu peso político e da recusa de Israel em libertá-lo.</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Mais preocupantes do que sua detenção contínua são as condições documentadas que ele tem enfrentado enquanto preso. Várias</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fontes confiáveis</w:t>
        </w:r>
      </w:hyperlink>
      <w:r w:rsidDel="00000000" w:rsidR="00000000" w:rsidRPr="00000000">
        <w:rPr>
          <w:rFonts w:ascii="Times New Roman" w:cs="Times New Roman" w:eastAsia="Times New Roman" w:hAnsi="Times New Roman"/>
          <w:sz w:val="28"/>
          <w:szCs w:val="28"/>
          <w:rtl w:val="0"/>
        </w:rPr>
        <w:t xml:space="preserve"> relatam que Barghouti está em confinamento solitário prolongado desde o início do genocídio em Gaza, sujeito a espancamentos, humilhações forçadas e outras formas de maus-tratos por parte dos funcionários da prisão. Essas alegações incluem ser forçado a se deitar no chão e ter o ombro deslocado, ser espancado durante transferências e suportar condições adversas com cuidados médicos limitados. Defensores dos direitos humanos em Israel e além têm argumentado que essas condições equivalem a tortura e coerção psicológica.</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prisão e o assassinato funcionam como instrumentos paralelos dentro da mesma estratégia política: quando a prisão consegue neutralizar a liderança, ela silencia a resistência lentamente; quando falha, o assassinato seletivo remove essas figuras permanentemente do cenário político.</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prende e mata sistematicamente líderes políticos, líderes comunitários, médicos, engenheiros, físicos (o caso de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Imad Barghouthi</w:t>
        </w:r>
      </w:hyperlink>
      <w:r w:rsidDel="00000000" w:rsidR="00000000" w:rsidRPr="00000000">
        <w:rPr>
          <w:rFonts w:ascii="Times New Roman" w:cs="Times New Roman" w:eastAsia="Times New Roman" w:hAnsi="Times New Roman"/>
          <w:sz w:val="28"/>
          <w:szCs w:val="28"/>
          <w:rtl w:val="0"/>
        </w:rPr>
        <w:t xml:space="preserve"> é um exemplo) e até mesmo</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ativistas estudantis</w:t>
        </w:r>
      </w:hyperlink>
      <w:r w:rsidDel="00000000" w:rsidR="00000000" w:rsidRPr="00000000">
        <w:rPr>
          <w:rFonts w:ascii="Times New Roman" w:cs="Times New Roman" w:eastAsia="Times New Roman" w:hAnsi="Times New Roman"/>
          <w:sz w:val="28"/>
          <w:szCs w:val="28"/>
          <w:rtl w:val="0"/>
        </w:rPr>
        <w:t xml:space="preserve"> como parte de sua campanha de </w:t>
      </w:r>
      <w:r w:rsidDel="00000000" w:rsidR="00000000" w:rsidRPr="00000000">
        <w:rPr>
          <w:rFonts w:ascii="Times New Roman" w:cs="Times New Roman" w:eastAsia="Times New Roman" w:hAnsi="Times New Roman"/>
          <w:i w:val="1"/>
          <w:iCs w:val="1"/>
          <w:sz w:val="28"/>
          <w:szCs w:val="28"/>
          <w:rtl w:val="0"/>
        </w:rPr>
        <w:t xml:space="preserve">politicídio</w:t>
      </w:r>
      <w:r w:rsidDel="00000000" w:rsidR="00000000" w:rsidRPr="00000000">
        <w:rPr>
          <w:rFonts w:ascii="Times New Roman" w:cs="Times New Roman" w:eastAsia="Times New Roman" w:hAnsi="Times New Roman"/>
          <w:sz w:val="28"/>
          <w:szCs w:val="28"/>
          <w:rtl w:val="0"/>
        </w:rPr>
        <w:t xml:space="preserve">, isso é, a destruição deliberada da existência política de um povo. O assassinato e a prisão de líderes de grupos palestinos que estão fora da Autoridade Palestina se tornaram rotina e enfraqueceram os processos políticos palestinos.</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prisão é um local fundamental de punição para a vida política palestina: tornou-se um meio de controlar a sociedade através da remoção de figuras-chave, da instilação do medo e da fragmentação das comunidades. Desta forma, o sistema prisional funciona como parte de uma estratégia mais ampla para minar a autodeterminação palestina e restringir a capacidade do povo palestino de manter a organização política e a continuidade nacional.</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 esta desumanização sistemática não impediu os palestinos de resistirem a este sistema. Acadêmicos e líderes políticos palestinos presos conseguiram resistir concentrando-se na educação e no trabalho acadêmico. Desde escrever palestras políticas usando ossos de galinha, cinzas e pequenos pedaços de papel encontrados em maços de cigarros, como os palestinos faziam nos anos 60, até fazer greves de fome exigindo acesso a papel, canetas, livros e educação, a experiência palestina é verdadeiramente única, pois eles literalmente transformaram as prisões em escolas e universidades. A Universidade Al Quds administrou um programa a partir de 2005 que oferecia aos prisioneiros palestinos diplomas de bacharelado e mestrado por meio de um sistema de educação e testes projetado para garantir a excelência acadêmica; até 2023, 800 prisioneiros palestinos conseguiram se formar no programa.</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sofrimento dos prisioneiros palestinos não deve ser visto isoladamente. A prisão serve aos objetivos políticos mais amplos de Israel: suprimir a liderança política palestina, quebrar o espírito de resistência e normalizar um regime de controle que se estende das celas das prisões às comunidades em todos os territórios ocupados. A transformação das instalações de detenção israelenses no que a B'Tselem corretamente chama de campos de tortura é um símbolo gritante de como a máquina do Estado pode ser empregada para desumanizar toda uma população.</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Ao refletirmos sobre o relatório da B’Tselem, devemos insistir que as instituições internacionais, os governos e os mecanismos de direitos humanos responsabilizem os culpados por abusos sistêmicos. Os prisioneiros palestinos, sejam figuras de destaque como Barghouti ou civis comuns presos em ondas de detenções, merecem tratamento humano, transparência e proteções legais. Acabar com essas práticas não é apenas uma questão de obrigação legal; é um imperativo moral.</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relatório </w:t>
      </w:r>
      <w:r w:rsidDel="00000000" w:rsidR="00000000" w:rsidRPr="00000000">
        <w:rPr>
          <w:rFonts w:ascii="Times New Roman" w:cs="Times New Roman" w:eastAsia="Times New Roman" w:hAnsi="Times New Roman"/>
          <w:i w:val="1"/>
          <w:iCs w:val="1"/>
          <w:sz w:val="28"/>
          <w:szCs w:val="28"/>
          <w:rtl w:val="0"/>
        </w:rPr>
        <w:t xml:space="preserve">Inferno na Terra</w:t>
      </w:r>
      <w:r w:rsidDel="00000000" w:rsidR="00000000" w:rsidRPr="00000000">
        <w:rPr>
          <w:rFonts w:ascii="Times New Roman" w:cs="Times New Roman" w:eastAsia="Times New Roman" w:hAnsi="Times New Roman"/>
          <w:sz w:val="28"/>
          <w:szCs w:val="28"/>
          <w:rtl w:val="0"/>
        </w:rPr>
        <w:t xml:space="preserve"> nos obriga a encarar a realidade das prisões israelenses não como locais isolados de justiça criminal, mas como pontos-chave de um sistema mais amplo de opressão. Ignorar essa brutalidade é aceitar a normalização da tortura e do tratamento cruel no mundo moderno. É hora da comunidade global agir – com firmeza, inequivocamente e em solidariedade aos palestinos cujas vidas estão sendo moldadas dentro e fora das paredes da prisão.</w:t>
      </w:r>
    </w:p>
    <w:p w:rsidR="00000000" w:rsidDel="00000000" w:rsidP="00000000" w:rsidRDefault="00000000" w:rsidRPr="00000000" w14:paraId="00000021">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Tradução de Raul Chiliani</w:t>
      </w:r>
    </w:p>
    <w:p w:rsidR="00000000" w:rsidDel="00000000" w:rsidP="00000000" w:rsidRDefault="00000000" w:rsidRPr="00000000" w14:paraId="00000022">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bc.com/news/articles/cpwvr2xpkz0o" TargetMode="External"/><Relationship Id="rId22" Type="http://schemas.openxmlformats.org/officeDocument/2006/relationships/hyperlink" Target="https://www.facesofpalestine.org/profiles/dr.-imad-ahmad-barghouthi" TargetMode="External"/><Relationship Id="rId21" Type="http://schemas.openxmlformats.org/officeDocument/2006/relationships/hyperlink" Target="https://www.bbc.com/news/articles/cpwvr2xpkz0o" TargetMode="External"/><Relationship Id="rId24" Type="http://schemas.openxmlformats.org/officeDocument/2006/relationships/hyperlink" Target="https://www.972mag.com/palestinian-university-students-israel-arrests/" TargetMode="External"/><Relationship Id="rId23" Type="http://schemas.openxmlformats.org/officeDocument/2006/relationships/hyperlink" Target="https://www.facesofpalestine.org/profiles/dr.-imad-ahmad-barghouth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tselem.org/publications/202601_living_hell" TargetMode="External"/><Relationship Id="rId25" Type="http://schemas.openxmlformats.org/officeDocument/2006/relationships/hyperlink" Target="https://www.972mag.com/palestinian-university-students-israel-arrest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btselem.org/publications/202601_living_hell" TargetMode="External"/><Relationship Id="rId11" Type="http://schemas.openxmlformats.org/officeDocument/2006/relationships/hyperlink" Target="https://www.btselem.org/publications/202408_welcome_to_hell" TargetMode="External"/><Relationship Id="rId10" Type="http://schemas.openxmlformats.org/officeDocument/2006/relationships/hyperlink" Target="https://www.btselem.org/publications/202408_welcome_to_hell" TargetMode="External"/><Relationship Id="rId13" Type="http://schemas.openxmlformats.org/officeDocument/2006/relationships/hyperlink" Target="https://addameer.ps/sites/default/files/publications/al_moscabiyeh_report_0.pdf" TargetMode="External"/><Relationship Id="rId12" Type="http://schemas.openxmlformats.org/officeDocument/2006/relationships/hyperlink" Target="https://addameer.ps/sites/default/files/publications/al_moscabiyeh_report_0.pdf" TargetMode="External"/><Relationship Id="rId15" Type="http://schemas.openxmlformats.org/officeDocument/2006/relationships/hyperlink" Target="https://www.youtube.com/watch?v=Z9RjUQB3JZs&amp;list=RDZ9RjUQB3JZs&amp;start_radio=1" TargetMode="External"/><Relationship Id="rId14" Type="http://schemas.openxmlformats.org/officeDocument/2006/relationships/hyperlink" Target="https://www.youtube.com/watch?v=Z9RjUQB3JZs&amp;list=RDZ9RjUQB3JZs&amp;start_radio=1" TargetMode="External"/><Relationship Id="rId17" Type="http://schemas.openxmlformats.org/officeDocument/2006/relationships/hyperlink" Target="https://www.palestine-studies.org/en/node/77896" TargetMode="External"/><Relationship Id="rId16" Type="http://schemas.openxmlformats.org/officeDocument/2006/relationships/hyperlink" Target="https://www.palestine-studies.org/en/node/77896" TargetMode="External"/><Relationship Id="rId19" Type="http://schemas.openxmlformats.org/officeDocument/2006/relationships/hyperlink" Target="https://www.jadaliyya.com/Details/46607" TargetMode="External"/><Relationship Id="rId18" Type="http://schemas.openxmlformats.org/officeDocument/2006/relationships/hyperlink" Target="https://www.jadaliyya.com/Details/46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