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¿Qué tiene que ver Venezuela con Taiwán?</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Biljana Vankovska</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ha sido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y</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No Cold War</w:t>
        </w:r>
      </w:hyperlink>
      <w:r w:rsidDel="00000000" w:rsidR="00000000" w:rsidRPr="00000000">
        <w:rPr>
          <w:rFonts w:ascii="Times New Roman" w:cs="Times New Roman" w:eastAsia="Times New Roman" w:hAnsi="Times New Roman"/>
          <w:sz w:val="28"/>
          <w:szCs w:val="28"/>
          <w:rtl w:val="0"/>
        </w:rPr>
        <w:t xml:space="preserve">. Biljana Vankovska es profesora de Ciencias Políticas y Relaciones Internacionales en la Universidad Ss. Cyril and Methodius de Skopje, miembro de la Transnational Foundation for Peace and Future Research (TFF) en Lund, Suecia, y la intelectual pública más influyente de Macedonia. Es miembro del colectivo No Cold War.</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América Latina/Venezuela, Asia/Taiwán, Asia/China, América del Norte/Estados Unidos, </w:t>
      </w:r>
      <w:r w:rsidDel="00000000" w:rsidR="00000000" w:rsidRPr="00000000">
        <w:rPr>
          <w:rFonts w:ascii="Times New Roman" w:cs="Times New Roman" w:eastAsia="Times New Roman" w:hAnsi="Times New Roman"/>
          <w:sz w:val="28"/>
          <w:szCs w:val="28"/>
          <w:rtl w:val="0"/>
        </w:rPr>
        <w:t xml:space="preserve">hiperimperialismo</w:t>
      </w:r>
      <w:r w:rsidDel="00000000" w:rsidR="00000000" w:rsidRPr="00000000">
        <w:rPr>
          <w:rFonts w:ascii="Times New Roman" w:cs="Times New Roman" w:eastAsia="Times New Roman" w:hAnsi="Times New Roman"/>
          <w:sz w:val="28"/>
          <w:szCs w:val="28"/>
          <w:rtl w:val="0"/>
        </w:rPr>
        <w:t xml:space="preserve">, militarización</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Año Nuevo no comenzó con esperanza ni alegría, excepto para los traficantes de armas. Más precisamente, para el complejo militar-industrial-mediático-académico-ONG que se alimenta de la guerra permanente. Los pedidos fluyen, las ganancias se disparan y la sangre se ha convertido una vez más en un sector en crecimiento. Para cualquier sociedad normal, los piratas pertenecen a las películas de aventuras, no al corredor del poder civil. Sin embargo, Venezuela, más precisamente su presidente legalmente elegido, Nicolás Maduro, se convirtió en el primer trofeo del Año Nuevo.</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semana después del grotesco “espectáculo” del asalto y</w:t>
      </w:r>
      <w:r w:rsidDel="00000000" w:rsidR="00000000" w:rsidRPr="00000000">
        <w:rPr>
          <w:rFonts w:ascii="Times New Roman" w:cs="Times New Roman" w:eastAsia="Times New Roman" w:hAnsi="Times New Roman"/>
          <w:sz w:val="28"/>
          <w:szCs w:val="28"/>
          <w:rtl w:val="0"/>
        </w:rPr>
        <w:t xml:space="preserve"> el </w:t>
      </w:r>
      <w:hyperlink r:id="rId10">
        <w:r w:rsidDel="00000000" w:rsidR="00000000" w:rsidRPr="00000000">
          <w:rPr>
            <w:rFonts w:ascii="Times New Roman" w:cs="Times New Roman" w:eastAsia="Times New Roman" w:hAnsi="Times New Roman"/>
            <w:color w:val="1155cc"/>
            <w:sz w:val="28"/>
            <w:szCs w:val="28"/>
            <w:u w:val="single"/>
            <w:rtl w:val="0"/>
          </w:rPr>
          <w:t xml:space="preserve">secuestro</w:t>
        </w:r>
      </w:hyperlink>
      <w:r w:rsidDel="00000000" w:rsidR="00000000" w:rsidRPr="00000000">
        <w:rPr>
          <w:rFonts w:ascii="Times New Roman" w:cs="Times New Roman" w:eastAsia="Times New Roman" w:hAnsi="Times New Roman"/>
          <w:sz w:val="28"/>
          <w:szCs w:val="28"/>
          <w:rtl w:val="0"/>
        </w:rPr>
        <w:t xml:space="preserve">, los analistas siguen confundidos. No es porque los hechos no estén claros, sino porque a menudo están presos de narrativas prefabricadas, muchas de las cuales ellos mismos fabrican. Tal es el caso de la “</w:t>
      </w:r>
      <w:hyperlink r:id="rId11">
        <w:r w:rsidDel="00000000" w:rsidR="00000000" w:rsidRPr="00000000">
          <w:rPr>
            <w:rFonts w:ascii="Times New Roman" w:cs="Times New Roman" w:eastAsia="Times New Roman" w:hAnsi="Times New Roman"/>
            <w:color w:val="1155cc"/>
            <w:sz w:val="28"/>
            <w:szCs w:val="28"/>
            <w:u w:val="single"/>
            <w:rtl w:val="0"/>
          </w:rPr>
          <w:t xml:space="preserve">cuestión de Taiwán</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desde hace bastante tiempo. Sobre Venezuela, ya se ha dicho mucho de</w:t>
      </w:r>
      <w:r w:rsidDel="00000000" w:rsidR="00000000" w:rsidRPr="00000000">
        <w:rPr>
          <w:rFonts w:ascii="Times New Roman" w:cs="Times New Roman" w:eastAsia="Times New Roman" w:hAnsi="Times New Roman"/>
          <w:sz w:val="28"/>
          <w:szCs w:val="28"/>
          <w:rtl w:val="0"/>
        </w:rPr>
        <w:t xml:space="preserve"> </w:t>
      </w:r>
      <w:hyperlink r:id="rId12">
        <w:r w:rsidDel="00000000" w:rsidR="00000000" w:rsidRPr="00000000">
          <w:rPr>
            <w:rFonts w:ascii="Times New Roman" w:cs="Times New Roman" w:eastAsia="Times New Roman" w:hAnsi="Times New Roman"/>
            <w:color w:val="1155cc"/>
            <w:sz w:val="28"/>
            <w:szCs w:val="28"/>
            <w:u w:val="single"/>
            <w:rtl w:val="0"/>
          </w:rPr>
          <w:t xml:space="preserve">una manera brillante</w:t>
        </w:r>
      </w:hyperlink>
      <w:r w:rsidDel="00000000" w:rsidR="00000000" w:rsidRPr="00000000">
        <w:rPr>
          <w:rFonts w:ascii="Times New Roman" w:cs="Times New Roman" w:eastAsia="Times New Roman" w:hAnsi="Times New Roman"/>
          <w:sz w:val="28"/>
          <w:szCs w:val="28"/>
          <w:rtl w:val="0"/>
        </w:rPr>
        <w:t xml:space="preserve"> y perspicaz. Pero centrémonos en el resto de la historia. Gran parte de ella fue contada por Trump personalmente, sin vergüenza y sin restricciones. En una grotesca parodia de Kant, se declaró abiertamente “por encima del derecho internacional”, limitado únicamente por la “ley moral” interior. Invocar la moralidad y a Trump en la misma frase, a la sombra de Epstein y los escuadrones de la muerte de</w:t>
      </w:r>
      <w:r w:rsidDel="00000000" w:rsidR="00000000" w:rsidRPr="00000000">
        <w:rPr>
          <w:rFonts w:ascii="Times New Roman" w:cs="Times New Roman" w:eastAsia="Times New Roman" w:hAnsi="Times New Roman"/>
          <w:sz w:val="28"/>
          <w:szCs w:val="28"/>
          <w:rtl w:val="0"/>
        </w:rPr>
        <w:t xml:space="preserve"> la </w:t>
      </w:r>
      <w:hyperlink r:id="rId13">
        <w:r w:rsidDel="00000000" w:rsidR="00000000" w:rsidRPr="00000000">
          <w:rPr>
            <w:rFonts w:ascii="Times New Roman" w:cs="Times New Roman" w:eastAsia="Times New Roman" w:hAnsi="Times New Roman"/>
            <w:color w:val="1155cc"/>
            <w:sz w:val="28"/>
            <w:szCs w:val="28"/>
            <w:u w:val="single"/>
            <w:rtl w:val="0"/>
          </w:rPr>
          <w:t xml:space="preserve">ICE</w:t>
        </w:r>
      </w:hyperlink>
      <w:r w:rsidDel="00000000" w:rsidR="00000000" w:rsidRPr="00000000">
        <w:rPr>
          <w:rFonts w:ascii="Times New Roman" w:cs="Times New Roman" w:eastAsia="Times New Roman" w:hAnsi="Times New Roman"/>
          <w:sz w:val="28"/>
          <w:szCs w:val="28"/>
          <w:rtl w:val="0"/>
        </w:rPr>
        <w:t xml:space="preserve">, no es ironía, sino obscenidad.</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 embargo, incluso cuando Venezuela se encuentra bajo una enorme presión, este Nerón moderno ya está preparando los próximos objetivos en lo que cada vez se parece más a una nota de suicidio imperial. Los nombres se suceden como apuestas: Cuba, Groenlandia (arrastrando a la OTAN y a la UE a la locura), Irán, Gaza, convenientemente borrada una vez más, permitiendo a Israel continuar su exterminio “pacífico” sin distracciones. En esta grotesca secuencia, destaca un territorio, ni siquiera un Estado, sino un peón: Taiwán.</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tiempos de engaño generalizado, hay que repetir incansablemente hechos bien conocidos: Taiwán es la provincia insular de la República Popular China. Así lo establecen las resoluciones de la ONU, el derecho internacional e incluso la propia política exterior de Washington. El principio de “una sola China” no se discute en el ámbito jurídico ni diplomático; solo lo cuestionan los halcones, los especuladores y los idiotas útiles. Y, sin embargo, Taiwán ha sido deliberadamente insertado en la narrativa imperial como la próxima “víctima”. Lo vimos claramente cuando un </w:t>
      </w:r>
      <w:hyperlink r:id="rId14">
        <w:r w:rsidDel="00000000" w:rsidR="00000000" w:rsidRPr="00000000">
          <w:rPr>
            <w:rFonts w:ascii="Times New Roman" w:cs="Times New Roman" w:eastAsia="Times New Roman" w:hAnsi="Times New Roman"/>
            <w:color w:val="1155cc"/>
            <w:sz w:val="28"/>
            <w:szCs w:val="28"/>
            <w:u w:val="single"/>
            <w:rtl w:val="0"/>
          </w:rPr>
          <w:t xml:space="preserve">periodista</w:t>
        </w:r>
      </w:hyperlink>
      <w:r w:rsidDel="00000000" w:rsidR="00000000" w:rsidRPr="00000000">
        <w:rPr>
          <w:rFonts w:ascii="Times New Roman" w:cs="Times New Roman" w:eastAsia="Times New Roman" w:hAnsi="Times New Roman"/>
          <w:sz w:val="28"/>
          <w:szCs w:val="28"/>
          <w:rtl w:val="0"/>
        </w:rPr>
        <w:t xml:space="preserve"> del</w:t>
      </w:r>
      <w:r w:rsidDel="00000000" w:rsidR="00000000" w:rsidRPr="00000000">
        <w:rPr>
          <w:rFonts w:ascii="Times New Roman" w:cs="Times New Roman" w:eastAsia="Times New Roman" w:hAnsi="Times New Roman"/>
          <w:sz w:val="28"/>
          <w:szCs w:val="28"/>
          <w:rtl w:val="0"/>
        </w:rPr>
        <w:t xml:space="preserve"> New York Times le preguntó a Trump si el asalto a Venezuela sentaba un precedente. Inmediatamente se invocó a Taiwán: ¿Y si China ataca a Taiwán porque se encuentra en su “hemisferio”? (Por cierto, China</w:t>
      </w:r>
      <w:r w:rsidDel="00000000" w:rsidR="00000000" w:rsidRPr="00000000">
        <w:rPr>
          <w:rFonts w:ascii="Times New Roman" w:cs="Times New Roman" w:eastAsia="Times New Roman" w:hAnsi="Times New Roman"/>
          <w:sz w:val="28"/>
          <w:szCs w:val="28"/>
          <w:rtl w:val="0"/>
        </w:rPr>
        <w:t xml:space="preserve"> </w:t>
      </w:r>
      <w:hyperlink r:id="rId15">
        <w:r w:rsidDel="00000000" w:rsidR="00000000" w:rsidRPr="00000000">
          <w:rPr>
            <w:rFonts w:ascii="Times New Roman" w:cs="Times New Roman" w:eastAsia="Times New Roman" w:hAnsi="Times New Roman"/>
            <w:color w:val="1155cc"/>
            <w:sz w:val="28"/>
            <w:szCs w:val="28"/>
            <w:u w:val="single"/>
            <w:rtl w:val="0"/>
          </w:rPr>
          <w:t xml:space="preserve">respondió</w:t>
        </w:r>
      </w:hyperlink>
      <w:r w:rsidDel="00000000" w:rsidR="00000000" w:rsidRPr="00000000">
        <w:rPr>
          <w:rFonts w:ascii="Times New Roman" w:cs="Times New Roman" w:eastAsia="Times New Roman" w:hAnsi="Times New Roman"/>
          <w:sz w:val="28"/>
          <w:szCs w:val="28"/>
          <w:rtl w:val="0"/>
        </w:rPr>
        <w:t xml:space="preserve"> de</w:t>
      </w:r>
      <w:r w:rsidDel="00000000" w:rsidR="00000000" w:rsidRPr="00000000">
        <w:rPr>
          <w:rFonts w:ascii="Times New Roman" w:cs="Times New Roman" w:eastAsia="Times New Roman" w:hAnsi="Times New Roman"/>
          <w:sz w:val="28"/>
          <w:szCs w:val="28"/>
          <w:rtl w:val="0"/>
        </w:rPr>
        <w:t xml:space="preserve"> inmediato a esta idea de un mundo de hemisferios). El peligro no radica en la respuesta de Trump, sino en la pregunta en sí. Equipara a Venezuela con Taiwán, un crimen internacional contra un Estado soberano con los asuntos internos de otro Estado, sosteniendo así la ficción de una “pequeña y democrática Taiwán” amenazada por una China monstruosa.</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que el discurso occidental evita decir claramente es que Taiwán es histórica y legalmente parte de</w:t>
      </w:r>
      <w:hyperlink r:id="rId16">
        <w:r w:rsidDel="00000000" w:rsidR="00000000" w:rsidRPr="00000000">
          <w:rPr>
            <w:rFonts w:ascii="Times New Roman" w:cs="Times New Roman" w:eastAsia="Times New Roman" w:hAnsi="Times New Roman"/>
            <w:color w:val="1155cc"/>
            <w:sz w:val="28"/>
            <w:szCs w:val="28"/>
            <w:u w:val="single"/>
            <w:rtl w:val="0"/>
          </w:rPr>
          <w:t xml:space="preserve"> China</w:t>
        </w:r>
      </w:hyperlink>
      <w:r w:rsidDel="00000000" w:rsidR="00000000" w:rsidRPr="00000000">
        <w:rPr>
          <w:rFonts w:ascii="Times New Roman" w:cs="Times New Roman" w:eastAsia="Times New Roman" w:hAnsi="Times New Roman"/>
          <w:sz w:val="28"/>
          <w:szCs w:val="28"/>
          <w:rtl w:val="0"/>
        </w:rPr>
        <w:t xml:space="preserve">. Las mismas personas viven a ambos lados del estrecho, separadas por una historia sin resolver, el residuo de una guerra civil inconclusa. No se trata de una cuestión de seguridad internacional. Es una cuestión interna de China.</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que convierte a Taiwán en una “crisis global” no es Pekín, sino Washington.</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Durante décadas, y con una intensidad creciente en </w:t>
      </w:r>
      <w:r w:rsidDel="00000000" w:rsidR="00000000" w:rsidRPr="00000000">
        <w:rPr>
          <w:rFonts w:ascii="Times New Roman" w:cs="Times New Roman" w:eastAsia="Times New Roman" w:hAnsi="Times New Roman"/>
          <w:sz w:val="28"/>
          <w:szCs w:val="28"/>
          <w:rtl w:val="0"/>
        </w:rPr>
        <w:t xml:space="preserve">los </w:t>
      </w:r>
      <w:hyperlink r:id="rId17">
        <w:r w:rsidDel="00000000" w:rsidR="00000000" w:rsidRPr="00000000">
          <w:rPr>
            <w:rFonts w:ascii="Times New Roman" w:cs="Times New Roman" w:eastAsia="Times New Roman" w:hAnsi="Times New Roman"/>
            <w:color w:val="1155cc"/>
            <w:sz w:val="28"/>
            <w:szCs w:val="28"/>
            <w:u w:val="single"/>
            <w:rtl w:val="0"/>
          </w:rPr>
          <w:t xml:space="preserve">últimos</w:t>
        </w:r>
      </w:hyperlink>
      <w:r w:rsidDel="00000000" w:rsidR="00000000" w:rsidRPr="00000000">
        <w:rPr>
          <w:rFonts w:ascii="Times New Roman" w:cs="Times New Roman" w:eastAsia="Times New Roman" w:hAnsi="Times New Roman"/>
          <w:sz w:val="28"/>
          <w:szCs w:val="28"/>
          <w:rtl w:val="0"/>
        </w:rPr>
        <w:t xml:space="preserve"> años, Estados Unidos ha convertido a Taiwán en un arma: política, ideológica y militarmente. Justo antes de Año Nuevo, Washington cerró el mayor acuerdo armamentístico de la historia de Taiwán, canalizando miles de millones a las empresas de defensa estadounidenses. China respondió como siempre lo ha hecho: con calma, legalidad y firmeza. Los</w:t>
      </w:r>
      <w:r w:rsidDel="00000000" w:rsidR="00000000" w:rsidRPr="00000000">
        <w:rPr>
          <w:rFonts w:ascii="Times New Roman" w:cs="Times New Roman" w:eastAsia="Times New Roman" w:hAnsi="Times New Roman"/>
          <w:sz w:val="28"/>
          <w:szCs w:val="28"/>
          <w:rtl w:val="0"/>
        </w:rPr>
        <w:t xml:space="preserve"> </w:t>
      </w:r>
      <w:hyperlink r:id="rId18">
        <w:r w:rsidDel="00000000" w:rsidR="00000000" w:rsidRPr="00000000">
          <w:rPr>
            <w:rFonts w:ascii="Times New Roman" w:cs="Times New Roman" w:eastAsia="Times New Roman" w:hAnsi="Times New Roman"/>
            <w:color w:val="1155cc"/>
            <w:sz w:val="28"/>
            <w:szCs w:val="28"/>
            <w:u w:val="single"/>
            <w:rtl w:val="0"/>
          </w:rPr>
          <w:t xml:space="preserve">ejercicios militares</w:t>
        </w:r>
      </w:hyperlink>
      <w:r w:rsidDel="00000000" w:rsidR="00000000" w:rsidRPr="00000000">
        <w:rPr>
          <w:rFonts w:ascii="Times New Roman" w:cs="Times New Roman" w:eastAsia="Times New Roman" w:hAnsi="Times New Roman"/>
          <w:sz w:val="28"/>
          <w:szCs w:val="28"/>
          <w:rtl w:val="0"/>
        </w:rPr>
        <w:t xml:space="preserve"> en su propio territorio (un hecho que los medios de comunicación occidentales ocultan sistemáticamente) enviaron un mensaje claro: China no permitirá el desmembramiento de su soberanía.</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era de esperar, los expertos occidentales claman que China se está preparando para una solución militar. En realidad, son ciertos políticos taiwaneses los que están jugando a la ruleta rusa, alimentando la maquinaria bélica estadounidense y poniendo en peligro a su propio pueblo. Arman la isla contra su propio país, contra una superpotencia nuclear, mientras fingen que se trata de “autodefensa”. Es un teatro político que roza la locura.</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Algunos comparan Taiwán con Ucrania, y tienen razón, aunque no en el sentido que pretenden. Ucrania fue militarizada, instrumentalizada y sacrificada. La situación de Taiwán es peor. Ucrania era al menos un Estado. Taiwán no lo es. No puede adherirse a la ONU. No puede adherirse a la OTAN. Y a pesar de las ilusiones cuidadosamente cultivadas en Taipéi, ningún soldado estadounidense morirá por Taiwán. Taiwán tampoco es capaz de</w:t>
      </w:r>
      <w:r w:rsidDel="00000000" w:rsidR="00000000" w:rsidRPr="00000000">
        <w:rPr>
          <w:rFonts w:ascii="Times New Roman" w:cs="Times New Roman" w:eastAsia="Times New Roman" w:hAnsi="Times New Roman"/>
          <w:sz w:val="28"/>
          <w:szCs w:val="28"/>
          <w:rtl w:val="0"/>
        </w:rPr>
        <w:t xml:space="preserve"> </w:t>
      </w:r>
      <w:hyperlink r:id="rId19">
        <w:r w:rsidDel="00000000" w:rsidR="00000000" w:rsidRPr="00000000">
          <w:rPr>
            <w:rFonts w:ascii="Times New Roman" w:cs="Times New Roman" w:eastAsia="Times New Roman" w:hAnsi="Times New Roman"/>
            <w:color w:val="1155cc"/>
            <w:sz w:val="28"/>
            <w:szCs w:val="28"/>
            <w:u w:val="single"/>
            <w:rtl w:val="0"/>
          </w:rPr>
          <w:t xml:space="preserve">disuadir</w:t>
        </w:r>
      </w:hyperlink>
      <w:r w:rsidDel="00000000" w:rsidR="00000000" w:rsidRPr="00000000">
        <w:rPr>
          <w:rFonts w:ascii="Times New Roman" w:cs="Times New Roman" w:eastAsia="Times New Roman" w:hAnsi="Times New Roman"/>
          <w:sz w:val="28"/>
          <w:szCs w:val="28"/>
          <w:rtl w:val="0"/>
        </w:rPr>
        <w:t xml:space="preserve"> el</w:t>
      </w:r>
      <w:r w:rsidDel="00000000" w:rsidR="00000000" w:rsidRPr="00000000">
        <w:rPr>
          <w:rFonts w:ascii="Times New Roman" w:cs="Times New Roman" w:eastAsia="Times New Roman" w:hAnsi="Times New Roman"/>
          <w:sz w:val="28"/>
          <w:szCs w:val="28"/>
          <w:rtl w:val="0"/>
        </w:rPr>
        <w:t xml:space="preserve"> avance militar de China, si se toma una decisión de ese tipo en Pekín.</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Entonces, ¿por qué Washington está agotando los recursos de la isla? ¿Por qué imponer un gasto militar del 5% del PIB a un territorio fuera de la OTAN? ¿Por qué fabricar histeria donde no había ninguna guerra inevitable? La respuesta es obvia: beneficios, contención y sabotaje geopolítico.</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resultado es una reacción política adversa. El líder del Partido Democrático Progresista, el “Zelensky” taiwanés, se enfrenta ahora a un</w:t>
      </w:r>
      <w:hyperlink r:id="rId20">
        <w:r w:rsidDel="00000000" w:rsidR="00000000" w:rsidRPr="00000000">
          <w:rPr>
            <w:rFonts w:ascii="Times New Roman" w:cs="Times New Roman" w:eastAsia="Times New Roman" w:hAnsi="Times New Roman"/>
            <w:sz w:val="28"/>
            <w:szCs w:val="28"/>
            <w:rtl w:val="0"/>
          </w:rPr>
          <w:t xml:space="preserve"> </w:t>
        </w:r>
      </w:hyperlink>
      <w:hyperlink r:id="rId21">
        <w:r w:rsidDel="00000000" w:rsidR="00000000" w:rsidRPr="00000000">
          <w:rPr>
            <w:rFonts w:ascii="Times New Roman" w:cs="Times New Roman" w:eastAsia="Times New Roman" w:hAnsi="Times New Roman"/>
            <w:color w:val="1155cc"/>
            <w:sz w:val="28"/>
            <w:szCs w:val="28"/>
            <w:u w:val="single"/>
            <w:rtl w:val="0"/>
          </w:rPr>
          <w:t xml:space="preserve">proceso de destitución</w:t>
        </w:r>
      </w:hyperlink>
      <w:r w:rsidDel="00000000" w:rsidR="00000000" w:rsidRPr="00000000">
        <w:rPr>
          <w:rFonts w:ascii="Times New Roman" w:cs="Times New Roman" w:eastAsia="Times New Roman" w:hAnsi="Times New Roman"/>
          <w:sz w:val="28"/>
          <w:szCs w:val="28"/>
          <w:rtl w:val="0"/>
        </w:rPr>
        <w:t xml:space="preserve">. El descontento público va en aumento. La gente común entiende la aritmética de la guerra: menos hospitales, menos escuelas, menos pensiones, más armas, más miedo, más dependencia.</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llamada cuestión de Taiwán es un asunto interno de China, y Pekín la ha abordado con una paciencia sin igual en la geopolítica moderna. Un proverbio chino dice: “Un chino no levanta la mano contra otro chino”. La guerra nunca ha sido el plan. La reunificación se ha perseguido a través del tiempo, el desarrollo y la moderación.</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verdadera imprudencia está en otra parte. Algunas élites taiwanesas creen en las promesas de los Estados Unidos, a pesar del largo cementerio de aliados abandonados. Desperdician recursos persiguiendo una independencia imposible. Y sabotean su propio futuro, que claramente reside en la reconciliación con una China en ascenso, una China que construye su poder a través de la economía, las infraestructuras, la educación y la tecnología, no a través de la ocupación y la destrucción.</w:t>
      </w:r>
    </w:p>
    <w:p w:rsidR="00000000" w:rsidDel="00000000" w:rsidP="00000000" w:rsidRDefault="00000000" w:rsidRPr="00000000" w14:paraId="0000001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propia sociedad taiwanesa no quiere la guerra. A pesar de las divisiones políticas, existe una coexistencia interna y la capacidad de llegar a un compromiso pacífico sobre cuestiones delicadas. ¿A quién beneficia destruir este equilibrio? Por supuesto, se trata solo de una pregunta retórica.</w:t>
      </w:r>
    </w:p>
    <w:p w:rsidR="00000000" w:rsidDel="00000000" w:rsidP="00000000" w:rsidRDefault="00000000" w:rsidRPr="00000000" w14:paraId="0000001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Venezuela y Taiwán no tienen nada en común. Excepto por una cosa: ambos han sido colocados en la mira de Washington. El único peligro real proviene del centro</w:t>
      </w:r>
      <w:hyperlink r:id="rId22">
        <w:r w:rsidDel="00000000" w:rsidR="00000000" w:rsidRPr="00000000">
          <w:rPr>
            <w:rFonts w:ascii="Times New Roman" w:cs="Times New Roman" w:eastAsia="Times New Roman" w:hAnsi="Times New Roman"/>
            <w:sz w:val="28"/>
            <w:szCs w:val="28"/>
            <w:rtl w:val="0"/>
          </w:rPr>
          <w:t xml:space="preserve"> </w:t>
        </w:r>
      </w:hyperlink>
      <w:hyperlink r:id="rId23">
        <w:r w:rsidDel="00000000" w:rsidR="00000000" w:rsidRPr="00000000">
          <w:rPr>
            <w:rFonts w:ascii="Times New Roman" w:cs="Times New Roman" w:eastAsia="Times New Roman" w:hAnsi="Times New Roman"/>
            <w:color w:val="1155cc"/>
            <w:sz w:val="28"/>
            <w:szCs w:val="28"/>
            <w:u w:val="single"/>
            <w:rtl w:val="0"/>
          </w:rPr>
          <w:t xml:space="preserve">hiperimperial</w:t>
        </w:r>
      </w:hyperlink>
      <w:r w:rsidDel="00000000" w:rsidR="00000000" w:rsidRPr="00000000">
        <w:rPr>
          <w:rFonts w:ascii="Times New Roman" w:cs="Times New Roman" w:eastAsia="Times New Roman" w:hAnsi="Times New Roman"/>
          <w:sz w:val="28"/>
          <w:szCs w:val="28"/>
          <w:rtl w:val="0"/>
        </w:rPr>
        <w:t xml:space="preserve"> que, como un drogadicto al borde de la sobredosis, corre el riesgo de arrastrar al mundo entero con él.</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scmp.com/news/china/politics/article/3337851/what-next-taiwans-lai-us37-billion-defence-boost-frozen-kmt-allies" TargetMode="External"/><Relationship Id="rId11" Type="http://schemas.openxmlformats.org/officeDocument/2006/relationships/hyperlink" Target="https://countercurrents.org/2024/01/taiwan-elections-the-dpp-was-back-in-power-but-forces-of-peace-emerged-stronger/" TargetMode="External"/><Relationship Id="rId22" Type="http://schemas.openxmlformats.org/officeDocument/2006/relationships/hyperlink" Target="https://thetricontinental.org/studies-on-contemporary-dilemmas-4-hyper-imperialism/" TargetMode="External"/><Relationship Id="rId10" Type="http://schemas.openxmlformats.org/officeDocument/2006/relationships/hyperlink" Target="https://open.substack.com/pub/biljanavankovska/p/kidnapping-democracy-how-the-us-seizes?utm_campaign=post-expanded-share&amp;utm_medium=web" TargetMode="External"/><Relationship Id="rId21" Type="http://schemas.openxmlformats.org/officeDocument/2006/relationships/hyperlink" Target="https://www.scmp.com/news/china/politics/article/3337851/what-next-taiwans-lai-us37-billion-defence-boost-frozen-kmt-allies" TargetMode="External"/><Relationship Id="rId13" Type="http://schemas.openxmlformats.org/officeDocument/2006/relationships/hyperlink" Target="https://theconversation.com/how-ice-is-becoming-a-secret-police-force-under-the-trump-administration-255019" TargetMode="External"/><Relationship Id="rId12" Type="http://schemas.openxmlformats.org/officeDocument/2006/relationships/hyperlink" Target="https://znetwork.org/znetarticle/chronicle-of-a-foretold-coup-the-attack-on-venezuela-and-the-narco-terrorism-fairy-tale/" TargetMode="External"/><Relationship Id="rId23" Type="http://schemas.openxmlformats.org/officeDocument/2006/relationships/hyperlink" Target="https://thetricontinental.org/studies-on-contemporary-dilemmas-4-hyper-imperialis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ocoldwar.org/" TargetMode="External"/><Relationship Id="rId15" Type="http://schemas.openxmlformats.org/officeDocument/2006/relationships/hyperlink" Target="https://www.globaltimes.cn/page/202601/1352548.shtml" TargetMode="External"/><Relationship Id="rId14" Type="http://schemas.openxmlformats.org/officeDocument/2006/relationships/hyperlink" Target="https://www.nytimes.com/video/us/politics/100000010632590/trump-china-russia-taiwan.html?auth=login-google1tap&amp;login=google1tap" TargetMode="External"/><Relationship Id="rId17" Type="http://schemas.openxmlformats.org/officeDocument/2006/relationships/hyperlink" Target="https://www.bjreview.com/Opinion/Pacific_Dialogue/202505/t20250507_800400684.html" TargetMode="External"/><Relationship Id="rId16" Type="http://schemas.openxmlformats.org/officeDocument/2006/relationships/hyperlink" Target="https://www.youtube.com/watch?v=VL0rbkkrqhg" TargetMode="External"/><Relationship Id="rId5" Type="http://schemas.openxmlformats.org/officeDocument/2006/relationships/styles" Target="styles.xml"/><Relationship Id="rId19" Type="http://schemas.openxmlformats.org/officeDocument/2006/relationships/hyperlink" Target="https://journal-neo.su/2025/01/11/chinese-military-might-vs-washingtons-asymmetrical-tools-of-empire/" TargetMode="External"/><Relationship Id="rId6" Type="http://schemas.openxmlformats.org/officeDocument/2006/relationships/hyperlink" Target="https://globetrotter.media/" TargetMode="External"/><Relationship Id="rId18" Type="http://schemas.openxmlformats.org/officeDocument/2006/relationships/hyperlink" Target="https://english.news.cn/20251229/1c4f162179a940f9849f82690b91a90b/c.html" TargetMode="External"/><Relationship Id="rId7" Type="http://schemas.openxmlformats.org/officeDocument/2006/relationships/hyperlink" Target="https://globetrotter.media/" TargetMode="External"/><Relationship Id="rId8" Type="http://schemas.openxmlformats.org/officeDocument/2006/relationships/hyperlink" Target="https://www.nocoldw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