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rtl w:val="0"/>
        </w:rPr>
        <w:t xml:space="preserve">Headline: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highlight w:val="white"/>
          <w:rtl w:val="0"/>
        </w:rPr>
        <w:t xml:space="preserve">The Caribbean Faces Two Choices: Join the US Attempt to Intimidate Venezuela or Build its own Sovereignty</w:t>
      </w:r>
    </w:p>
    <w:p w:rsidR="00000000" w:rsidDel="00000000" w:rsidP="00000000" w:rsidRDefault="00000000" w:rsidRPr="00000000" w14:paraId="00000002">
      <w:pP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By </w:t>
      </w:r>
      <w:r w:rsidDel="00000000" w:rsidR="00000000" w:rsidRPr="00000000">
        <w:rPr>
          <w:rFonts w:ascii="Times New Roman" w:cs="Times New Roman" w:eastAsia="Times New Roman" w:hAnsi="Times New Roman"/>
          <w:sz w:val="28"/>
          <w:szCs w:val="28"/>
          <w:highlight w:val="white"/>
          <w:rtl w:val="0"/>
        </w:rPr>
        <w:t xml:space="preserve">Vijay Prashad</w:t>
      </w:r>
    </w:p>
    <w:p w:rsidR="00000000" w:rsidDel="00000000" w:rsidP="00000000" w:rsidRDefault="00000000" w:rsidRPr="00000000" w14:paraId="00000003">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Author Bio:</w:t>
      </w:r>
      <w:r w:rsidDel="00000000" w:rsidR="00000000" w:rsidRPr="00000000">
        <w:rPr>
          <w:rFonts w:ascii="Times New Roman" w:cs="Times New Roman" w:eastAsia="Times New Roman" w:hAnsi="Times New Roman"/>
          <w:sz w:val="28"/>
          <w:szCs w:val="28"/>
          <w:rtl w:val="0"/>
        </w:rPr>
        <w:t xml:space="preserve"> This article was produced by</w:t>
      </w:r>
      <w:hyperlink r:id="rId7">
        <w:r w:rsidDel="00000000" w:rsidR="00000000" w:rsidRPr="00000000">
          <w:rPr>
            <w:rFonts w:ascii="Times New Roman" w:cs="Times New Roman" w:eastAsia="Times New Roman" w:hAnsi="Times New Roman"/>
            <w:sz w:val="28"/>
            <w:szCs w:val="28"/>
            <w:rtl w:val="0"/>
          </w:rPr>
          <w:t xml:space="preserve"> </w:t>
        </w:r>
      </w:hyperlink>
      <w:hyperlink r:id="rId8">
        <w:r w:rsidDel="00000000" w:rsidR="00000000" w:rsidRPr="00000000">
          <w:rPr>
            <w:rFonts w:ascii="Times New Roman" w:cs="Times New Roman" w:eastAsia="Times New Roman" w:hAnsi="Times New Roman"/>
            <w:color w:val="0000ff"/>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Vijay Prashad is an Indian historian, editor, and journalist. He is a writing fellow and chief correspondent at Globetrotter. He is an editor of</w:t>
      </w:r>
      <w:hyperlink r:id="rId9">
        <w:r w:rsidDel="00000000" w:rsidR="00000000" w:rsidRPr="00000000">
          <w:rPr>
            <w:rFonts w:ascii="Times New Roman" w:cs="Times New Roman" w:eastAsia="Times New Roman" w:hAnsi="Times New Roman"/>
            <w:sz w:val="28"/>
            <w:szCs w:val="28"/>
            <w:rtl w:val="0"/>
          </w:rPr>
          <w:t xml:space="preserve"> </w:t>
        </w:r>
      </w:hyperlink>
      <w:hyperlink r:id="rId10">
        <w:r w:rsidDel="00000000" w:rsidR="00000000" w:rsidRPr="00000000">
          <w:rPr>
            <w:rFonts w:ascii="Times New Roman" w:cs="Times New Roman" w:eastAsia="Times New Roman" w:hAnsi="Times New Roman"/>
            <w:color w:val="1155cc"/>
            <w:sz w:val="28"/>
            <w:szCs w:val="28"/>
            <w:u w:val="single"/>
            <w:rtl w:val="0"/>
          </w:rPr>
          <w:t xml:space="preserve">LeftWord Books</w:t>
        </w:r>
      </w:hyperlink>
      <w:r w:rsidDel="00000000" w:rsidR="00000000" w:rsidRPr="00000000">
        <w:rPr>
          <w:rFonts w:ascii="Times New Roman" w:cs="Times New Roman" w:eastAsia="Times New Roman" w:hAnsi="Times New Roman"/>
          <w:sz w:val="28"/>
          <w:szCs w:val="28"/>
          <w:rtl w:val="0"/>
        </w:rPr>
        <w:t xml:space="preserve"> and the director of</w:t>
      </w:r>
      <w:hyperlink r:id="rId11">
        <w:r w:rsidDel="00000000" w:rsidR="00000000" w:rsidRPr="00000000">
          <w:rPr>
            <w:rFonts w:ascii="Times New Roman" w:cs="Times New Roman" w:eastAsia="Times New Roman" w:hAnsi="Times New Roman"/>
            <w:sz w:val="28"/>
            <w:szCs w:val="28"/>
            <w:rtl w:val="0"/>
          </w:rPr>
          <w:t xml:space="preserve"> </w:t>
        </w:r>
      </w:hyperlink>
      <w:hyperlink r:id="rId12">
        <w:r w:rsidDel="00000000" w:rsidR="00000000" w:rsidRPr="00000000">
          <w:rPr>
            <w:rFonts w:ascii="Times New Roman" w:cs="Times New Roman" w:eastAsia="Times New Roman" w:hAnsi="Times New Roman"/>
            <w:color w:val="1155cc"/>
            <w:sz w:val="28"/>
            <w:szCs w:val="28"/>
            <w:u w:val="single"/>
            <w:rtl w:val="0"/>
          </w:rPr>
          <w:t xml:space="preserve">Tricontinental: Institute for Social Research</w:t>
        </w:r>
      </w:hyperlink>
      <w:r w:rsidDel="00000000" w:rsidR="00000000" w:rsidRPr="00000000">
        <w:rPr>
          <w:rFonts w:ascii="Times New Roman" w:cs="Times New Roman" w:eastAsia="Times New Roman" w:hAnsi="Times New Roman"/>
          <w:sz w:val="28"/>
          <w:szCs w:val="28"/>
          <w:rtl w:val="0"/>
        </w:rPr>
        <w:t xml:space="preserve">. He has written more than 20 books, including</w:t>
      </w:r>
      <w:hyperlink r:id="rId13">
        <w:r w:rsidDel="00000000" w:rsidR="00000000" w:rsidRPr="00000000">
          <w:rPr>
            <w:rFonts w:ascii="Times New Roman" w:cs="Times New Roman" w:eastAsia="Times New Roman" w:hAnsi="Times New Roman"/>
            <w:sz w:val="28"/>
            <w:szCs w:val="28"/>
            <w:rtl w:val="0"/>
          </w:rPr>
          <w:t xml:space="preserve"> </w:t>
        </w:r>
      </w:hyperlink>
      <w:hyperlink r:id="rId14">
        <w:r w:rsidDel="00000000" w:rsidR="00000000" w:rsidRPr="00000000">
          <w:rPr>
            <w:rFonts w:ascii="Times New Roman" w:cs="Times New Roman" w:eastAsia="Times New Roman" w:hAnsi="Times New Roman"/>
            <w:color w:val="1155cc"/>
            <w:sz w:val="28"/>
            <w:szCs w:val="28"/>
            <w:u w:val="single"/>
            <w:rtl w:val="0"/>
          </w:rPr>
          <w:t xml:space="preserve">The Darker Nations</w:t>
        </w:r>
      </w:hyperlink>
      <w:r w:rsidDel="00000000" w:rsidR="00000000" w:rsidRPr="00000000">
        <w:rPr>
          <w:rFonts w:ascii="Times New Roman" w:cs="Times New Roman" w:eastAsia="Times New Roman" w:hAnsi="Times New Roman"/>
          <w:sz w:val="28"/>
          <w:szCs w:val="28"/>
          <w:rtl w:val="0"/>
        </w:rPr>
        <w:t xml:space="preserve"> and</w:t>
      </w:r>
      <w:hyperlink r:id="rId15">
        <w:r w:rsidDel="00000000" w:rsidR="00000000" w:rsidRPr="00000000">
          <w:rPr>
            <w:rFonts w:ascii="Times New Roman" w:cs="Times New Roman" w:eastAsia="Times New Roman" w:hAnsi="Times New Roman"/>
            <w:sz w:val="28"/>
            <w:szCs w:val="28"/>
            <w:rtl w:val="0"/>
          </w:rPr>
          <w:t xml:space="preserve"> </w:t>
        </w:r>
      </w:hyperlink>
      <w:hyperlink r:id="rId16">
        <w:r w:rsidDel="00000000" w:rsidR="00000000" w:rsidRPr="00000000">
          <w:rPr>
            <w:rFonts w:ascii="Times New Roman" w:cs="Times New Roman" w:eastAsia="Times New Roman" w:hAnsi="Times New Roman"/>
            <w:color w:val="1155cc"/>
            <w:sz w:val="28"/>
            <w:szCs w:val="28"/>
            <w:u w:val="single"/>
            <w:rtl w:val="0"/>
          </w:rPr>
          <w:t xml:space="preserve">The Poorer Nations</w:t>
        </w:r>
      </w:hyperlink>
      <w:r w:rsidDel="00000000" w:rsidR="00000000" w:rsidRPr="00000000">
        <w:rPr>
          <w:rFonts w:ascii="Times New Roman" w:cs="Times New Roman" w:eastAsia="Times New Roman" w:hAnsi="Times New Roman"/>
          <w:sz w:val="28"/>
          <w:szCs w:val="28"/>
          <w:rtl w:val="0"/>
        </w:rPr>
        <w:t xml:space="preserve">. His latest books are</w:t>
      </w:r>
      <w:hyperlink r:id="rId17">
        <w:r w:rsidDel="00000000" w:rsidR="00000000" w:rsidRPr="00000000">
          <w:rPr>
            <w:rFonts w:ascii="Times New Roman" w:cs="Times New Roman" w:eastAsia="Times New Roman" w:hAnsi="Times New Roman"/>
            <w:sz w:val="28"/>
            <w:szCs w:val="28"/>
            <w:rtl w:val="0"/>
          </w:rPr>
          <w:t xml:space="preserve"> </w:t>
        </w:r>
      </w:hyperlink>
      <w:hyperlink r:id="rId18">
        <w:r w:rsidDel="00000000" w:rsidR="00000000" w:rsidRPr="00000000">
          <w:rPr>
            <w:rFonts w:ascii="Times New Roman" w:cs="Times New Roman" w:eastAsia="Times New Roman" w:hAnsi="Times New Roman"/>
            <w:color w:val="1155cc"/>
            <w:sz w:val="28"/>
            <w:szCs w:val="28"/>
            <w:u w:val="single"/>
            <w:rtl w:val="0"/>
          </w:rPr>
          <w:t xml:space="preserve">On Cuba: Reflections on 70 Years of Revolution and Struggle</w:t>
        </w:r>
      </w:hyperlink>
      <w:r w:rsidDel="00000000" w:rsidR="00000000" w:rsidRPr="00000000">
        <w:rPr>
          <w:rFonts w:ascii="Times New Roman" w:cs="Times New Roman" w:eastAsia="Times New Roman" w:hAnsi="Times New Roman"/>
          <w:sz w:val="28"/>
          <w:szCs w:val="28"/>
          <w:rtl w:val="0"/>
        </w:rPr>
        <w:t xml:space="preserve"> (with Noam Chomsky),</w:t>
      </w:r>
      <w:hyperlink r:id="rId19">
        <w:r w:rsidDel="00000000" w:rsidR="00000000" w:rsidRPr="00000000">
          <w:rPr>
            <w:rFonts w:ascii="Times New Roman" w:cs="Times New Roman" w:eastAsia="Times New Roman" w:hAnsi="Times New Roman"/>
            <w:sz w:val="28"/>
            <w:szCs w:val="28"/>
            <w:rtl w:val="0"/>
          </w:rPr>
          <w:t xml:space="preserve"> </w:t>
        </w:r>
      </w:hyperlink>
      <w:hyperlink r:id="rId20">
        <w:r w:rsidDel="00000000" w:rsidR="00000000" w:rsidRPr="00000000">
          <w:rPr>
            <w:rFonts w:ascii="Times New Roman" w:cs="Times New Roman" w:eastAsia="Times New Roman" w:hAnsi="Times New Roman"/>
            <w:color w:val="1155cc"/>
            <w:sz w:val="28"/>
            <w:szCs w:val="28"/>
            <w:u w:val="single"/>
            <w:rtl w:val="0"/>
          </w:rPr>
          <w:t xml:space="preserve">Struggle Makes Us Human: Learning from Movements for Socialism</w:t>
        </w:r>
      </w:hyperlink>
      <w:r w:rsidDel="00000000" w:rsidR="00000000" w:rsidRPr="00000000">
        <w:rPr>
          <w:rFonts w:ascii="Times New Roman" w:cs="Times New Roman" w:eastAsia="Times New Roman" w:hAnsi="Times New Roman"/>
          <w:sz w:val="28"/>
          <w:szCs w:val="28"/>
          <w:rtl w:val="0"/>
        </w:rPr>
        <w:t xml:space="preserve">, and (also with Noam Chomsky)</w:t>
      </w:r>
      <w:hyperlink r:id="rId21">
        <w:r w:rsidDel="00000000" w:rsidR="00000000" w:rsidRPr="00000000">
          <w:rPr>
            <w:rFonts w:ascii="Times New Roman" w:cs="Times New Roman" w:eastAsia="Times New Roman" w:hAnsi="Times New Roman"/>
            <w:sz w:val="28"/>
            <w:szCs w:val="28"/>
            <w:rtl w:val="0"/>
          </w:rPr>
          <w:t xml:space="preserve"> </w:t>
        </w:r>
      </w:hyperlink>
      <w:hyperlink r:id="rId22">
        <w:r w:rsidDel="00000000" w:rsidR="00000000" w:rsidRPr="00000000">
          <w:rPr>
            <w:rFonts w:ascii="Times New Roman" w:cs="Times New Roman" w:eastAsia="Times New Roman" w:hAnsi="Times New Roman"/>
            <w:color w:val="1155cc"/>
            <w:sz w:val="28"/>
            <w:szCs w:val="28"/>
            <w:u w:val="single"/>
            <w:rtl w:val="0"/>
          </w:rPr>
          <w:t xml:space="preserve">The Withdrawal: Iraq, Libya, Afghanistan, and the Fragility of US Power</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4">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Source: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Tags:</w:t>
      </w:r>
      <w:r w:rsidDel="00000000" w:rsidR="00000000" w:rsidRPr="00000000">
        <w:rPr>
          <w:rFonts w:ascii="Times New Roman" w:cs="Times New Roman" w:eastAsia="Times New Roman" w:hAnsi="Times New Roman"/>
          <w:sz w:val="28"/>
          <w:szCs w:val="28"/>
          <w:rtl w:val="0"/>
        </w:rPr>
        <w:t xml:space="preserve"> South America/Venezuela, Caribbean/Trinidad and Tobago, North America/United States of America, Politics, News, War</w:t>
      </w:r>
    </w:p>
    <w:p w:rsidR="00000000" w:rsidDel="00000000" w:rsidP="00000000" w:rsidRDefault="00000000" w:rsidRPr="00000000" w14:paraId="00000006">
      <w:pPr>
        <w:spacing w:after="200" w:before="20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00"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[Article Body]</w:t>
      </w:r>
    </w:p>
    <w:p w:rsidR="00000000" w:rsidDel="00000000" w:rsidP="00000000" w:rsidRDefault="00000000" w:rsidRPr="00000000" w14:paraId="00000008">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US President Donald Trump has</w:t>
      </w:r>
      <w:hyperlink r:id="rId23">
        <w:r w:rsidDel="00000000" w:rsidR="00000000" w:rsidRPr="00000000">
          <w:rPr>
            <w:rFonts w:ascii="Times New Roman" w:cs="Times New Roman" w:eastAsia="Times New Roman" w:hAnsi="Times New Roman"/>
            <w:sz w:val="28"/>
            <w:szCs w:val="28"/>
            <w:rtl w:val="0"/>
          </w:rPr>
          <w:t xml:space="preserve"> </w:t>
        </w:r>
      </w:hyperlink>
      <w:hyperlink r:id="rId24">
        <w:r w:rsidDel="00000000" w:rsidR="00000000" w:rsidRPr="00000000">
          <w:rPr>
            <w:rFonts w:ascii="Times New Roman" w:cs="Times New Roman" w:eastAsia="Times New Roman" w:hAnsi="Times New Roman"/>
            <w:color w:val="0000ff"/>
            <w:sz w:val="28"/>
            <w:szCs w:val="28"/>
            <w:u w:val="single"/>
            <w:rtl w:val="0"/>
          </w:rPr>
          <w:t xml:space="preserve">authorised</w:t>
        </w:r>
      </w:hyperlink>
      <w:r w:rsidDel="00000000" w:rsidR="00000000" w:rsidRPr="00000000">
        <w:rPr>
          <w:rFonts w:ascii="Times New Roman" w:cs="Times New Roman" w:eastAsia="Times New Roman" w:hAnsi="Times New Roman"/>
          <w:sz w:val="28"/>
          <w:szCs w:val="28"/>
          <w:rtl w:val="0"/>
        </w:rPr>
        <w:t xml:space="preserve"> the </w:t>
      </w:r>
      <w:r w:rsidDel="00000000" w:rsidR="00000000" w:rsidRPr="00000000">
        <w:rPr>
          <w:rFonts w:ascii="Times New Roman" w:cs="Times New Roman" w:eastAsia="Times New Roman" w:hAnsi="Times New Roman"/>
          <w:i w:val="1"/>
          <w:iCs w:val="1"/>
          <w:sz w:val="28"/>
          <w:szCs w:val="28"/>
          <w:rtl w:val="0"/>
        </w:rPr>
        <w:t xml:space="preserve">USS Gerald R. Ford</w:t>
      </w:r>
      <w:r w:rsidDel="00000000" w:rsidR="00000000" w:rsidRPr="00000000">
        <w:rPr>
          <w:rFonts w:ascii="Times New Roman" w:cs="Times New Roman" w:eastAsia="Times New Roman" w:hAnsi="Times New Roman"/>
          <w:sz w:val="28"/>
          <w:szCs w:val="28"/>
          <w:rtl w:val="0"/>
        </w:rPr>
        <w:t xml:space="preserve"> to enter the Caribbean. It now floats north of Puerto Rico, joining the </w:t>
      </w:r>
      <w:r w:rsidDel="00000000" w:rsidR="00000000" w:rsidRPr="00000000">
        <w:rPr>
          <w:rFonts w:ascii="Times New Roman" w:cs="Times New Roman" w:eastAsia="Times New Roman" w:hAnsi="Times New Roman"/>
          <w:i w:val="1"/>
          <w:iCs w:val="1"/>
          <w:sz w:val="28"/>
          <w:szCs w:val="28"/>
          <w:rtl w:val="0"/>
        </w:rPr>
        <w:t xml:space="preserve">USS Iwo Jima</w:t>
      </w:r>
      <w:r w:rsidDel="00000000" w:rsidR="00000000" w:rsidRPr="00000000">
        <w:rPr>
          <w:rFonts w:ascii="Times New Roman" w:cs="Times New Roman" w:eastAsia="Times New Roman" w:hAnsi="Times New Roman"/>
          <w:sz w:val="28"/>
          <w:szCs w:val="28"/>
          <w:rtl w:val="0"/>
        </w:rPr>
        <w:t xml:space="preserve"> and other US navy assets to threaten Venezuela with an attack. Tensions are high in the Caribbean, with various theories floating about regarding the possibility of what seems to be an inevitable assault by the US and regarding the social catastrophe that such an attack will occasion. CARICOM, the regional body of the Caribbean countries, released a</w:t>
      </w:r>
      <w:hyperlink r:id="rId25">
        <w:r w:rsidDel="00000000" w:rsidR="00000000" w:rsidRPr="00000000">
          <w:rPr>
            <w:rFonts w:ascii="Times New Roman" w:cs="Times New Roman" w:eastAsia="Times New Roman" w:hAnsi="Times New Roman"/>
            <w:sz w:val="28"/>
            <w:szCs w:val="28"/>
            <w:rtl w:val="0"/>
          </w:rPr>
          <w:t xml:space="preserve"> </w:t>
        </w:r>
      </w:hyperlink>
      <w:hyperlink r:id="rId26">
        <w:r w:rsidDel="00000000" w:rsidR="00000000" w:rsidRPr="00000000">
          <w:rPr>
            <w:rFonts w:ascii="Times New Roman" w:cs="Times New Roman" w:eastAsia="Times New Roman" w:hAnsi="Times New Roman"/>
            <w:color w:val="0000ff"/>
            <w:sz w:val="28"/>
            <w:szCs w:val="28"/>
            <w:u w:val="single"/>
            <w:rtl w:val="0"/>
          </w:rPr>
          <w:t xml:space="preserve">statement</w:t>
        </w:r>
      </w:hyperlink>
      <w:r w:rsidDel="00000000" w:rsidR="00000000" w:rsidRPr="00000000">
        <w:rPr>
          <w:rFonts w:ascii="Times New Roman" w:cs="Times New Roman" w:eastAsia="Times New Roman" w:hAnsi="Times New Roman"/>
          <w:sz w:val="28"/>
          <w:szCs w:val="28"/>
          <w:rtl w:val="0"/>
        </w:rPr>
        <w:t xml:space="preserve"> affirming its view that the region must be a “zone of peace” and that disputes must be resolved peacefully. Ten former heads of government from Caribbean states published a</w:t>
      </w:r>
      <w:hyperlink r:id="rId27">
        <w:r w:rsidDel="00000000" w:rsidR="00000000" w:rsidRPr="00000000">
          <w:rPr>
            <w:rFonts w:ascii="Times New Roman" w:cs="Times New Roman" w:eastAsia="Times New Roman" w:hAnsi="Times New Roman"/>
            <w:sz w:val="28"/>
            <w:szCs w:val="28"/>
            <w:rtl w:val="0"/>
          </w:rPr>
          <w:t xml:space="preserve"> </w:t>
        </w:r>
      </w:hyperlink>
      <w:hyperlink r:id="rId28">
        <w:r w:rsidDel="00000000" w:rsidR="00000000" w:rsidRPr="00000000">
          <w:rPr>
            <w:rFonts w:ascii="Times New Roman" w:cs="Times New Roman" w:eastAsia="Times New Roman" w:hAnsi="Times New Roman"/>
            <w:color w:val="0000ff"/>
            <w:sz w:val="28"/>
            <w:szCs w:val="28"/>
            <w:u w:val="single"/>
            <w:rtl w:val="0"/>
          </w:rPr>
          <w:t xml:space="preserve">letter</w:t>
        </w:r>
      </w:hyperlink>
      <w:r w:rsidDel="00000000" w:rsidR="00000000" w:rsidRPr="00000000">
        <w:rPr>
          <w:rFonts w:ascii="Times New Roman" w:cs="Times New Roman" w:eastAsia="Times New Roman" w:hAnsi="Times New Roman"/>
          <w:sz w:val="28"/>
          <w:szCs w:val="28"/>
          <w:rtl w:val="0"/>
        </w:rPr>
        <w:t xml:space="preserve"> demanding that “our region must never become a pawn in the rivalries of others”.</w:t>
      </w:r>
    </w:p>
    <w:p w:rsidR="00000000" w:rsidDel="00000000" w:rsidP="00000000" w:rsidRDefault="00000000" w:rsidRPr="00000000" w14:paraId="00000009">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Former Trinidad and Tobago Prime Minister Stuart Young said on 21 August, “CARICOM and our region is a recognised zone of peace, and it is critical that this be maintained”. Trinidad and Tobago, he</w:t>
      </w:r>
      <w:hyperlink r:id="rId29">
        <w:r w:rsidDel="00000000" w:rsidR="00000000" w:rsidRPr="00000000">
          <w:rPr>
            <w:rFonts w:ascii="Times New Roman" w:cs="Times New Roman" w:eastAsia="Times New Roman" w:hAnsi="Times New Roman"/>
            <w:sz w:val="28"/>
            <w:szCs w:val="28"/>
            <w:rtl w:val="0"/>
          </w:rPr>
          <w:t xml:space="preserve"> </w:t>
        </w:r>
      </w:hyperlink>
      <w:hyperlink r:id="rId30">
        <w:r w:rsidDel="00000000" w:rsidR="00000000" w:rsidRPr="00000000">
          <w:rPr>
            <w:rFonts w:ascii="Times New Roman" w:cs="Times New Roman" w:eastAsia="Times New Roman" w:hAnsi="Times New Roman"/>
            <w:color w:val="0000ff"/>
            <w:sz w:val="28"/>
            <w:szCs w:val="28"/>
            <w:u w:val="single"/>
            <w:rtl w:val="0"/>
          </w:rPr>
          <w:t xml:space="preserve">said</w:t>
        </w:r>
      </w:hyperlink>
      <w:r w:rsidDel="00000000" w:rsidR="00000000" w:rsidRPr="00000000">
        <w:rPr>
          <w:rFonts w:ascii="Times New Roman" w:cs="Times New Roman" w:eastAsia="Times New Roman" w:hAnsi="Times New Roman"/>
          <w:sz w:val="28"/>
          <w:szCs w:val="28"/>
          <w:rtl w:val="0"/>
        </w:rPr>
        <w:t xml:space="preserve">, has “respected and upheld the principles of non-intervention and non-interference in the internal affairs of other countries and for good reason”. On the surface, it appears as if no one in the Caribbean wants the United States to attack Venezuela. </w:t>
      </w:r>
    </w:p>
    <w:p w:rsidR="00000000" w:rsidDel="00000000" w:rsidP="00000000" w:rsidRDefault="00000000" w:rsidRPr="00000000" w14:paraId="0000000A">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However, the current Prime Minister of Trinidad and Tobago, Kamla Persad-Bissessar (known by her initials as KPB), has openly said that she supports the US actions in the Caribbean. This includes the illegal murder of eighty-three people in twenty-one</w:t>
      </w:r>
      <w:hyperlink r:id="rId31">
        <w:r w:rsidDel="00000000" w:rsidR="00000000" w:rsidRPr="00000000">
          <w:rPr>
            <w:rFonts w:ascii="Times New Roman" w:cs="Times New Roman" w:eastAsia="Times New Roman" w:hAnsi="Times New Roman"/>
            <w:sz w:val="28"/>
            <w:szCs w:val="28"/>
            <w:rtl w:val="0"/>
          </w:rPr>
          <w:t xml:space="preserve"> </w:t>
        </w:r>
      </w:hyperlink>
      <w:hyperlink r:id="rId32">
        <w:r w:rsidDel="00000000" w:rsidR="00000000" w:rsidRPr="00000000">
          <w:rPr>
            <w:rFonts w:ascii="Times New Roman" w:cs="Times New Roman" w:eastAsia="Times New Roman" w:hAnsi="Times New Roman"/>
            <w:color w:val="0000ff"/>
            <w:sz w:val="28"/>
            <w:szCs w:val="28"/>
            <w:u w:val="single"/>
            <w:rtl w:val="0"/>
          </w:rPr>
          <w:t xml:space="preserve">strikes</w:t>
        </w:r>
      </w:hyperlink>
      <w:r w:rsidDel="00000000" w:rsidR="00000000" w:rsidRPr="00000000">
        <w:rPr>
          <w:rFonts w:ascii="Times New Roman" w:cs="Times New Roman" w:eastAsia="Times New Roman" w:hAnsi="Times New Roman"/>
          <w:sz w:val="28"/>
          <w:szCs w:val="28"/>
          <w:rtl w:val="0"/>
        </w:rPr>
        <w:t xml:space="preserve"> since 2 September 2025. In fact, when CARICOM released its declaration on the region being a zone of peace, Trinidad and Tobago withdrew from the statement. Why has the Prime Minister of Trinidad and Tobago gone against the entire CARICOM leadership and supported the Trump administration’s military adventure in the Caribbean?</w:t>
      </w:r>
    </w:p>
    <w:p w:rsidR="00000000" w:rsidDel="00000000" w:rsidP="00000000" w:rsidRDefault="00000000" w:rsidRPr="00000000" w14:paraId="0000000B">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Backyard</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C">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Since the Monroe Doctrine (1823), the United States has treated all Latin America and the Caribbean as its “backyard”. The United States has intervened in at least thirty of the thirty-three countries in Latin America and the Caribbean (90 percent of the countries, in other words) —from the US attack on Argentina’s Malvinas Islands (1831-32) to the current threats against Venezuela. </w:t>
      </w:r>
    </w:p>
    <w:p w:rsidR="00000000" w:rsidDel="00000000" w:rsidP="00000000" w:rsidRDefault="00000000" w:rsidRPr="00000000" w14:paraId="0000000D">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idea of the “zone of peace” emerged in 1971 when the UN General Assembly</w:t>
      </w:r>
      <w:hyperlink r:id="rId33">
        <w:r w:rsidDel="00000000" w:rsidR="00000000" w:rsidRPr="00000000">
          <w:rPr>
            <w:rFonts w:ascii="Times New Roman" w:cs="Times New Roman" w:eastAsia="Times New Roman" w:hAnsi="Times New Roman"/>
            <w:sz w:val="28"/>
            <w:szCs w:val="28"/>
            <w:rtl w:val="0"/>
          </w:rPr>
          <w:t xml:space="preserve"> </w:t>
        </w:r>
      </w:hyperlink>
      <w:hyperlink r:id="rId34">
        <w:r w:rsidDel="00000000" w:rsidR="00000000" w:rsidRPr="00000000">
          <w:rPr>
            <w:rFonts w:ascii="Times New Roman" w:cs="Times New Roman" w:eastAsia="Times New Roman" w:hAnsi="Times New Roman"/>
            <w:color w:val="0000ff"/>
            <w:sz w:val="28"/>
            <w:szCs w:val="28"/>
            <w:u w:val="single"/>
            <w:rtl w:val="0"/>
          </w:rPr>
          <w:t xml:space="preserve">voted</w:t>
        </w:r>
      </w:hyperlink>
      <w:r w:rsidDel="00000000" w:rsidR="00000000" w:rsidRPr="00000000">
        <w:rPr>
          <w:rFonts w:ascii="Times New Roman" w:cs="Times New Roman" w:eastAsia="Times New Roman" w:hAnsi="Times New Roman"/>
          <w:sz w:val="28"/>
          <w:szCs w:val="28"/>
          <w:rtl w:val="0"/>
        </w:rPr>
        <w:t xml:space="preserve"> for the Indian Ocean to be a “zone of peace”. In the next two decades, when CARICOM debated this concept for the Caribbean, the United States intervened in, at least, the Dominican Republic (after 1965), Jamaica (1972-1976), Guyana (1974-1976), Barbados (1976-1978), Grenada (1979-1983), Nicaragua (1981-1988), Suriname (1982-1988), and Haiti (1986).</w:t>
      </w:r>
    </w:p>
    <w:p w:rsidR="00000000" w:rsidDel="00000000" w:rsidP="00000000" w:rsidRDefault="00000000" w:rsidRPr="00000000" w14:paraId="0000000E">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1986, at the CARICOM summit in Guyana, the Prime Minister of Barbados, Errol Barrow,</w:t>
      </w:r>
      <w:hyperlink r:id="rId35">
        <w:r w:rsidDel="00000000" w:rsidR="00000000" w:rsidRPr="00000000">
          <w:rPr>
            <w:rFonts w:ascii="Times New Roman" w:cs="Times New Roman" w:eastAsia="Times New Roman" w:hAnsi="Times New Roman"/>
            <w:sz w:val="28"/>
            <w:szCs w:val="28"/>
            <w:rtl w:val="0"/>
          </w:rPr>
          <w:t xml:space="preserve"> </w:t>
        </w:r>
      </w:hyperlink>
      <w:hyperlink r:id="rId36">
        <w:r w:rsidDel="00000000" w:rsidR="00000000" w:rsidRPr="00000000">
          <w:rPr>
            <w:rFonts w:ascii="Times New Roman" w:cs="Times New Roman" w:eastAsia="Times New Roman" w:hAnsi="Times New Roman"/>
            <w:color w:val="0000ff"/>
            <w:sz w:val="28"/>
            <w:szCs w:val="28"/>
            <w:u w:val="single"/>
            <w:rtl w:val="0"/>
          </w:rPr>
          <w:t xml:space="preserve">said</w:t>
        </w:r>
      </w:hyperlink>
      <w:r w:rsidDel="00000000" w:rsidR="00000000" w:rsidRPr="00000000">
        <w:rPr>
          <w:rFonts w:ascii="Times New Roman" w:cs="Times New Roman" w:eastAsia="Times New Roman" w:hAnsi="Times New Roman"/>
          <w:sz w:val="28"/>
          <w:szCs w:val="28"/>
          <w:rtl w:val="0"/>
        </w:rPr>
        <w:t xml:space="preserve"> “My position remains clear that the Caribbean must be recognised and respected as a zone of peace… I have said, and I repeat, that while I am prime minister of Barbados, our territory will not be used to intimidate any of our neighbours be that neighbour Cuba or the USA.” Since Barrow made that comment, Caribbean leaders have punctually affirmed, against the United States, that they are nobody’s backyard and that their waters are a zone of peace. In 2014, in Havana, all members of the Community of Latin American and Caribbean States (CELAC) approved a “zone of peace”</w:t>
      </w:r>
      <w:hyperlink r:id="rId37">
        <w:r w:rsidDel="00000000" w:rsidR="00000000" w:rsidRPr="00000000">
          <w:rPr>
            <w:rFonts w:ascii="Times New Roman" w:cs="Times New Roman" w:eastAsia="Times New Roman" w:hAnsi="Times New Roman"/>
            <w:sz w:val="28"/>
            <w:szCs w:val="28"/>
            <w:rtl w:val="0"/>
          </w:rPr>
          <w:t xml:space="preserve"> </w:t>
        </w:r>
      </w:hyperlink>
      <w:hyperlink r:id="rId38">
        <w:r w:rsidDel="00000000" w:rsidR="00000000" w:rsidRPr="00000000">
          <w:rPr>
            <w:rFonts w:ascii="Times New Roman" w:cs="Times New Roman" w:eastAsia="Times New Roman" w:hAnsi="Times New Roman"/>
            <w:color w:val="0000ff"/>
            <w:sz w:val="28"/>
            <w:szCs w:val="28"/>
            <w:u w:val="single"/>
            <w:rtl w:val="0"/>
          </w:rPr>
          <w:t xml:space="preserve">proclamation</w:t>
        </w:r>
      </w:hyperlink>
      <w:r w:rsidDel="00000000" w:rsidR="00000000" w:rsidRPr="00000000">
        <w:rPr>
          <w:rFonts w:ascii="Times New Roman" w:cs="Times New Roman" w:eastAsia="Times New Roman" w:hAnsi="Times New Roman"/>
          <w:sz w:val="28"/>
          <w:szCs w:val="28"/>
          <w:rtl w:val="0"/>
        </w:rPr>
        <w:t xml:space="preserve"> with the aim “of uprooting forever threat or use of force” in the region.</w:t>
      </w:r>
    </w:p>
    <w:p w:rsidR="00000000" w:rsidDel="00000000" w:rsidP="00000000" w:rsidRDefault="00000000" w:rsidRPr="00000000" w14:paraId="0000000F">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Persad-Bissessar or KPB has rejected this important consensus across political traditions in the Caribbean. Why is this so?</w:t>
      </w:r>
    </w:p>
    <w:p w:rsidR="00000000" w:rsidDel="00000000" w:rsidP="00000000" w:rsidRDefault="00000000" w:rsidRPr="00000000" w14:paraId="00000010">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Betrayals</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1">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1989, trade union leader Basdeo Panday formed the United National Congress (UNC), a centre-left formation (whose former name was the Caucus for Love, Unity, and Brotherhood). KPB joined Panday’s party and has remained in the UNC since then. Throughout her career till recently, KPB stayed at the centre of the UNC, arguing for social democratic and pro-welfare policies whether as opposition leader or in her first term as Prime Minister (2010-2015). But even in her first term, KPB showed that she would not remain within the bounds of the centre-left but would tack Far-Right on one issue: crime. </w:t>
      </w:r>
    </w:p>
    <w:p w:rsidR="00000000" w:rsidDel="00000000" w:rsidP="00000000" w:rsidRDefault="00000000" w:rsidRPr="00000000" w14:paraId="00000012">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2011, KPB declared a State of Emergency for a “war on crime”. At her home in Phillipine, San Fernando, KPB</w:t>
      </w:r>
      <w:hyperlink r:id="rId39">
        <w:r w:rsidDel="00000000" w:rsidR="00000000" w:rsidRPr="00000000">
          <w:rPr>
            <w:rFonts w:ascii="Times New Roman" w:cs="Times New Roman" w:eastAsia="Times New Roman" w:hAnsi="Times New Roman"/>
            <w:sz w:val="28"/>
            <w:szCs w:val="28"/>
            <w:rtl w:val="0"/>
          </w:rPr>
          <w:t xml:space="preserve"> </w:t>
        </w:r>
      </w:hyperlink>
      <w:hyperlink r:id="rId40">
        <w:r w:rsidDel="00000000" w:rsidR="00000000" w:rsidRPr="00000000">
          <w:rPr>
            <w:rFonts w:ascii="Times New Roman" w:cs="Times New Roman" w:eastAsia="Times New Roman" w:hAnsi="Times New Roman"/>
            <w:color w:val="0000ff"/>
            <w:sz w:val="28"/>
            <w:szCs w:val="28"/>
            <w:u w:val="single"/>
            <w:rtl w:val="0"/>
          </w:rPr>
          <w:t xml:space="preserve">told</w:t>
        </w:r>
      </w:hyperlink>
      <w:r w:rsidDel="00000000" w:rsidR="00000000" w:rsidRPr="00000000">
        <w:rPr>
          <w:rFonts w:ascii="Times New Roman" w:cs="Times New Roman" w:eastAsia="Times New Roman" w:hAnsi="Times New Roman"/>
          <w:sz w:val="28"/>
          <w:szCs w:val="28"/>
          <w:rtl w:val="0"/>
        </w:rPr>
        <w:t xml:space="preserve"> the press, “The nation must not be held to ransom by groups of thugs bent on creating havoc in our society”, “We have to take very strong action”, she said, “very decisive action”. The government arrested seven thousand people, most of them released for lack of evidence against them, and the government’s Anti-Gang Law could not be passed: this was a policy that</w:t>
      </w:r>
      <w:hyperlink r:id="rId41">
        <w:r w:rsidDel="00000000" w:rsidR="00000000" w:rsidRPr="00000000">
          <w:rPr>
            <w:rFonts w:ascii="Times New Roman" w:cs="Times New Roman" w:eastAsia="Times New Roman" w:hAnsi="Times New Roman"/>
            <w:sz w:val="28"/>
            <w:szCs w:val="28"/>
            <w:rtl w:val="0"/>
          </w:rPr>
          <w:t xml:space="preserve"> </w:t>
        </w:r>
      </w:hyperlink>
      <w:hyperlink r:id="rId42">
        <w:r w:rsidDel="00000000" w:rsidR="00000000" w:rsidRPr="00000000">
          <w:rPr>
            <w:rFonts w:ascii="Times New Roman" w:cs="Times New Roman" w:eastAsia="Times New Roman" w:hAnsi="Times New Roman"/>
            <w:color w:val="0000ff"/>
            <w:sz w:val="28"/>
            <w:szCs w:val="28"/>
            <w:u w:val="single"/>
            <w:rtl w:val="0"/>
          </w:rPr>
          <w:t xml:space="preserve">mimicked</w:t>
        </w:r>
      </w:hyperlink>
      <w:r w:rsidDel="00000000" w:rsidR="00000000" w:rsidRPr="00000000">
        <w:rPr>
          <w:rFonts w:ascii="Times New Roman" w:cs="Times New Roman" w:eastAsia="Times New Roman" w:hAnsi="Times New Roman"/>
          <w:sz w:val="28"/>
          <w:szCs w:val="28"/>
          <w:rtl w:val="0"/>
        </w:rPr>
        <w:t xml:space="preserve"> the anti-poor campaigns in the Global North. Already, in this State of Emergency, KPB betrayed the legacy of the UNC, which she dragged further to the Right. </w:t>
      </w:r>
    </w:p>
    <w:p w:rsidR="00000000" w:rsidDel="00000000" w:rsidP="00000000" w:rsidRDefault="00000000" w:rsidRPr="00000000" w14:paraId="00000013">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When KPB returned to power in 2025, she began to mimic Trump with “Trinidad and Tobago First”</w:t>
      </w:r>
      <w:hyperlink r:id="rId43">
        <w:r w:rsidDel="00000000" w:rsidR="00000000" w:rsidRPr="00000000">
          <w:rPr>
            <w:rFonts w:ascii="Times New Roman" w:cs="Times New Roman" w:eastAsia="Times New Roman" w:hAnsi="Times New Roman"/>
            <w:sz w:val="28"/>
            <w:szCs w:val="28"/>
            <w:rtl w:val="0"/>
          </w:rPr>
          <w:t xml:space="preserve"> </w:t>
        </w:r>
      </w:hyperlink>
      <w:hyperlink r:id="rId44">
        <w:r w:rsidDel="00000000" w:rsidR="00000000" w:rsidRPr="00000000">
          <w:rPr>
            <w:rFonts w:ascii="Times New Roman" w:cs="Times New Roman" w:eastAsia="Times New Roman" w:hAnsi="Times New Roman"/>
            <w:color w:val="0000ff"/>
            <w:sz w:val="28"/>
            <w:szCs w:val="28"/>
            <w:u w:val="single"/>
            <w:rtl w:val="0"/>
          </w:rPr>
          <w:t xml:space="preserve">rhetoric</w:t>
        </w:r>
      </w:hyperlink>
      <w:r w:rsidDel="00000000" w:rsidR="00000000" w:rsidRPr="00000000">
        <w:rPr>
          <w:rFonts w:ascii="Times New Roman" w:cs="Times New Roman" w:eastAsia="Times New Roman" w:hAnsi="Times New Roman"/>
          <w:sz w:val="28"/>
          <w:szCs w:val="28"/>
          <w:rtl w:val="0"/>
        </w:rPr>
        <w:t xml:space="preserve"> and with even harsher language against suspected drug dealers. After the first US strike on a small boat, KPB made a strong</w:t>
      </w:r>
      <w:hyperlink r:id="rId45">
        <w:r w:rsidDel="00000000" w:rsidR="00000000" w:rsidRPr="00000000">
          <w:rPr>
            <w:rFonts w:ascii="Times New Roman" w:cs="Times New Roman" w:eastAsia="Times New Roman" w:hAnsi="Times New Roman"/>
            <w:sz w:val="28"/>
            <w:szCs w:val="28"/>
            <w:rtl w:val="0"/>
          </w:rPr>
          <w:t xml:space="preserve"> </w:t>
        </w:r>
      </w:hyperlink>
      <w:hyperlink r:id="rId46">
        <w:r w:rsidDel="00000000" w:rsidR="00000000" w:rsidRPr="00000000">
          <w:rPr>
            <w:rFonts w:ascii="Times New Roman" w:cs="Times New Roman" w:eastAsia="Times New Roman" w:hAnsi="Times New Roman"/>
            <w:color w:val="0000ff"/>
            <w:sz w:val="28"/>
            <w:szCs w:val="28"/>
            <w:u w:val="single"/>
            <w:rtl w:val="0"/>
          </w:rPr>
          <w:t xml:space="preserve">statement</w:t>
        </w:r>
      </w:hyperlink>
      <w:r w:rsidDel="00000000" w:rsidR="00000000" w:rsidRPr="00000000">
        <w:rPr>
          <w:rFonts w:ascii="Times New Roman" w:cs="Times New Roman" w:eastAsia="Times New Roman" w:hAnsi="Times New Roman"/>
          <w:sz w:val="28"/>
          <w:szCs w:val="28"/>
          <w:rtl w:val="0"/>
        </w:rPr>
        <w:t xml:space="preserve"> in support of it: “I have no sympathy for traffickers, the US military should kill them all violently”. Pennelope Beckles, who is the opposition leader in Trinidad and Tobago,</w:t>
      </w:r>
      <w:hyperlink r:id="rId47">
        <w:r w:rsidDel="00000000" w:rsidR="00000000" w:rsidRPr="00000000">
          <w:rPr>
            <w:rFonts w:ascii="Times New Roman" w:cs="Times New Roman" w:eastAsia="Times New Roman" w:hAnsi="Times New Roman"/>
            <w:sz w:val="28"/>
            <w:szCs w:val="28"/>
            <w:rtl w:val="0"/>
          </w:rPr>
          <w:t xml:space="preserve"> </w:t>
        </w:r>
      </w:hyperlink>
      <w:hyperlink r:id="rId48">
        <w:r w:rsidDel="00000000" w:rsidR="00000000" w:rsidRPr="00000000">
          <w:rPr>
            <w:rFonts w:ascii="Times New Roman" w:cs="Times New Roman" w:eastAsia="Times New Roman" w:hAnsi="Times New Roman"/>
            <w:color w:val="0000ff"/>
            <w:sz w:val="28"/>
            <w:szCs w:val="28"/>
            <w:u w:val="single"/>
            <w:rtl w:val="0"/>
          </w:rPr>
          <w:t xml:space="preserve">said</w:t>
        </w:r>
      </w:hyperlink>
      <w:r w:rsidDel="00000000" w:rsidR="00000000" w:rsidRPr="00000000">
        <w:rPr>
          <w:rFonts w:ascii="Times New Roman" w:cs="Times New Roman" w:eastAsia="Times New Roman" w:hAnsi="Times New Roman"/>
          <w:sz w:val="28"/>
          <w:szCs w:val="28"/>
          <w:rtl w:val="0"/>
        </w:rPr>
        <w:t xml:space="preserve"> that while her party (the People’s National Movement) supports strong action against drug trafficking, such action must be “lawful” and that KPB’s “reckless statement” must be retracted. Instead, KPB has furthered her support of the US militarisation of the Caribbean. </w:t>
      </w:r>
    </w:p>
    <w:p w:rsidR="00000000" w:rsidDel="00000000" w:rsidP="00000000" w:rsidRDefault="00000000" w:rsidRPr="00000000" w14:paraId="00000014">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Problems</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5">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Certainly, Trinidad and Tobago faces a tight knot of economic vulnerability (oil and gas dependence, foreign exchange shortages, slow diversification) and social crises (crime, inequality, migration, youth exclusion). All of this is compounded by the weakness of State institutions to help overcome these challenges. The weakness of regionalism further isolates small countries such as Trinidad and Tobago, which are vulnerable to pressure from powerful countries. But KPB is not only acting due to pressure from Trump; she has made a political decision to use US force to try and solve her country’s problems.</w:t>
      </w:r>
    </w:p>
    <w:p w:rsidR="00000000" w:rsidDel="00000000" w:rsidP="00000000" w:rsidRDefault="00000000" w:rsidRPr="00000000" w14:paraId="00000016">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What could be her strategy? First, get the United States to bomb small boats that are perhaps involved in the centuries-old Caribbean smuggling operations. If the US bombs enough of these little boats, then the small smugglers would rethink their transit of drugs, weapons, and basic consumer commodities. Second, use the goodwill generated with Trump to encourage investment into Trinidad and Tobago’s essential but stagnant oil industry. There might be short-term gain for KPB. Trinidad and Tobago requires at least $300 million if not $700 million a year for maintenance and for upgrading its petrochemical and Liquified Natural Gas plants (and then it needs $5 billion for offshore field development and building new infrastructure). ExxonMobil’s massive investment in Guyana (rumoured to be over $10 billion) has attracted attention across the Caribbean, where other countries would like to bring in this kind of money. Would companies such as ExxonMobil invest in Trinidad and Tobago? If Trump wanted to reward KPB for her unctuousness, he would tell ExxonMobil CEO Darren Woods to expand on the deepwater blocks</w:t>
      </w:r>
      <w:hyperlink r:id="rId49">
        <w:r w:rsidDel="00000000" w:rsidR="00000000" w:rsidRPr="00000000">
          <w:rPr>
            <w:rFonts w:ascii="Times New Roman" w:cs="Times New Roman" w:eastAsia="Times New Roman" w:hAnsi="Times New Roman"/>
            <w:sz w:val="28"/>
            <w:szCs w:val="28"/>
            <w:rtl w:val="0"/>
          </w:rPr>
          <w:t xml:space="preserve"> </w:t>
        </w:r>
      </w:hyperlink>
      <w:hyperlink r:id="rId50">
        <w:r w:rsidDel="00000000" w:rsidR="00000000" w:rsidRPr="00000000">
          <w:rPr>
            <w:rFonts w:ascii="Times New Roman" w:cs="Times New Roman" w:eastAsia="Times New Roman" w:hAnsi="Times New Roman"/>
            <w:color w:val="0000ff"/>
            <w:sz w:val="28"/>
            <w:szCs w:val="28"/>
            <w:u w:val="single"/>
            <w:rtl w:val="0"/>
          </w:rPr>
          <w:t xml:space="preserve">investment</w:t>
        </w:r>
      </w:hyperlink>
      <w:r w:rsidDel="00000000" w:rsidR="00000000" w:rsidRPr="00000000">
        <w:rPr>
          <w:rFonts w:ascii="Times New Roman" w:cs="Times New Roman" w:eastAsia="Times New Roman" w:hAnsi="Times New Roman"/>
          <w:sz w:val="28"/>
          <w:szCs w:val="28"/>
          <w:rtl w:val="0"/>
        </w:rPr>
        <w:t xml:space="preserve"> his company has already made in Trinidad and Tobago. Perhaps KPB’s calculation to set aside the zone of peace ideas will get her some more money from the oil giants.</w:t>
      </w:r>
    </w:p>
    <w:p w:rsidR="00000000" w:rsidDel="00000000" w:rsidP="00000000" w:rsidRDefault="00000000" w:rsidRPr="00000000" w14:paraId="00000017">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But what does this betrayal break? It certainly disrupts further any attempt to build Caribbean unity, and it isolates Trinidad and Tobago from the broader Caribbean sensibility against the use of the waters for US military confrontations. There are real problems in Trinidad and Tobago: rising gun-related violence, transnational trafficking, and irregular migration across the Gulf of Paria. These problems require real solutions, not the fantasies of US military intervention. US military interventions do not resolve problems, but deepen dependency, escalate tensions, and erode every country’s sovereignty. An attack on Venezuela is not going to solve Trinidad and Tobago’s problems but might indeed amplify them. </w:t>
      </w:r>
    </w:p>
    <w:p w:rsidR="00000000" w:rsidDel="00000000" w:rsidP="00000000" w:rsidRDefault="00000000" w:rsidRPr="00000000" w14:paraId="00000018">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Caribbean has a choice between two futures. One path leads toward deeper militarisation, dependency, and incorporation into the US security apparatus. The other leads toward the revitalisation of regional autonomy, South-South cooperation, and the anti-imperialist traditions that have long sustained the Caribbean’s political imagination.</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A">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NormalWeb">
    <w:name w:val="Normal (Web)"/>
    <w:basedOn w:val="Normal"/>
    <w:uiPriority w:val="99"/>
    <w:semiHidden w:val="1"/>
    <w:unhideWhenUsed w:val="1"/>
    <w:rsid w:val="00FE3C6E"/>
    <w:pPr>
      <w:spacing w:after="100" w:afterAutospacing="1" w:before="100" w:beforeAutospacing="1" w:line="240" w:lineRule="auto"/>
    </w:pPr>
    <w:rPr>
      <w:rFonts w:ascii="Times New Roman" w:cs="Times New Roman" w:eastAsia="Times New Roman" w:hAnsi="Times New Roman"/>
      <w:sz w:val="24"/>
      <w:szCs w:val="24"/>
      <w:lang w:val="en-VE"/>
    </w:rPr>
  </w:style>
  <w:style w:type="character" w:styleId="Hyperlink">
    <w:name w:val="Hyperlink"/>
    <w:basedOn w:val="DefaultParagraphFont"/>
    <w:uiPriority w:val="99"/>
    <w:unhideWhenUsed w:val="1"/>
    <w:rsid w:val="00FE3C6E"/>
    <w:rPr>
      <w:color w:val="0000ff"/>
      <w:u w:val="single"/>
    </w:rPr>
  </w:style>
  <w:style w:type="character" w:styleId="UnresolvedMention">
    <w:name w:val="Unresolved Mention"/>
    <w:basedOn w:val="DefaultParagraphFont"/>
    <w:uiPriority w:val="99"/>
    <w:semiHidden w:val="1"/>
    <w:unhideWhenUsed w:val="1"/>
    <w:rsid w:val="00FE3C6E"/>
    <w:rPr>
      <w:color w:val="605e5c"/>
      <w:shd w:color="auto" w:fill="e1dfdd" w:val="clear"/>
    </w:rPr>
  </w:style>
  <w:style w:type="paragraph" w:styleId="BodyText">
    <w:name w:val="Body Text"/>
    <w:basedOn w:val="Normal"/>
    <w:link w:val="BodyTextChar"/>
    <w:uiPriority w:val="99"/>
    <w:semiHidden w:val="1"/>
    <w:unhideWhenUsed w:val="1"/>
    <w:rsid w:val="00FE3C6E"/>
    <w:pPr>
      <w:spacing w:after="120"/>
    </w:pPr>
  </w:style>
  <w:style w:type="character" w:styleId="BodyTextChar" w:customStyle="1">
    <w:name w:val="Body Text Char"/>
    <w:basedOn w:val="DefaultParagraphFont"/>
    <w:link w:val="BodyText"/>
    <w:uiPriority w:val="99"/>
    <w:semiHidden w:val="1"/>
    <w:rsid w:val="00FE3C6E"/>
  </w:style>
  <w:style w:type="character" w:styleId="FollowedHyperlink">
    <w:name w:val="FollowedHyperlink"/>
    <w:basedOn w:val="DefaultParagraphFont"/>
    <w:uiPriority w:val="99"/>
    <w:semiHidden w:val="1"/>
    <w:unhideWhenUsed w:val="1"/>
    <w:rsid w:val="00A62728"/>
    <w:rPr>
      <w:color w:val="800080" w:themeColor="followedHyperlink"/>
      <w:u w:val="single"/>
    </w:rPr>
  </w:style>
  <w:style w:type="paragraph" w:styleId="NoSpacing">
    <w:name w:val="No Spacing"/>
    <w:uiPriority w:val="1"/>
    <w:qFormat w:val="1"/>
    <w:rsid w:val="003032F3"/>
    <w:pPr>
      <w:spacing w:line="240" w:lineRule="auto"/>
    </w:pPr>
    <w:rPr>
      <w:rFonts w:asciiTheme="minorHAnsi" w:cstheme="minorBidi" w:eastAsiaTheme="minorHAnsi" w:hAnsiTheme="minorHAnsi"/>
      <w:kern w:val="2"/>
      <w:sz w:val="24"/>
      <w:szCs w:val="24"/>
      <w:lang w:val="en-GB"/>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archives.newsday.co.tt/2011/08/28/strong-action-a-necessity/" TargetMode="External"/><Relationship Id="rId42" Type="http://schemas.openxmlformats.org/officeDocument/2006/relationships/hyperlink" Target="https://www.tandfonline.com/doi/pdf/10.1080/00086495.2016.1203171" TargetMode="External"/><Relationship Id="rId41" Type="http://schemas.openxmlformats.org/officeDocument/2006/relationships/hyperlink" Target="https://www.tandfonline.com/doi/pdf/10.1080/00086495.2016.1203171" TargetMode="External"/><Relationship Id="rId44" Type="http://schemas.openxmlformats.org/officeDocument/2006/relationships/hyperlink" Target="https://www.stabroeknews.com/2025/08/26/news/regional/trinidad/pm-making-no-apology-on-support-for-us-says-trinidad-comes-first/" TargetMode="External"/><Relationship Id="rId43" Type="http://schemas.openxmlformats.org/officeDocument/2006/relationships/hyperlink" Target="https://www.stabroeknews.com/2025/08/26/news/regional/trinidad/pm-making-no-apology-on-support-for-us-says-trinidad-comes-first/" TargetMode="External"/><Relationship Id="rId46" Type="http://schemas.openxmlformats.org/officeDocument/2006/relationships/hyperlink" Target="https://newsday.co.tt/2025/09/03/kamla-says-kill-all-traffickers-as-trump-claims-lethal-strike-on-venezuelan-drug-boat-2/" TargetMode="External"/><Relationship Id="rId45" Type="http://schemas.openxmlformats.org/officeDocument/2006/relationships/hyperlink" Target="https://newsday.co.tt/2025/09/03/kamla-says-kill-all-traffickers-as-trump-claims-lethal-strike-on-venezuelan-drug-boat-2/"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ayday.leftword.com/" TargetMode="External"/><Relationship Id="rId48" Type="http://schemas.openxmlformats.org/officeDocument/2006/relationships/hyperlink" Target="https://newsday.co.tt/2025/09/03/beckles-pms-kill-traffickers-statement-reckless/" TargetMode="External"/><Relationship Id="rId47" Type="http://schemas.openxmlformats.org/officeDocument/2006/relationships/hyperlink" Target="https://newsday.co.tt/2025/09/03/beckles-pms-kill-traffickers-statement-reckless/" TargetMode="External"/><Relationship Id="rId49" Type="http://schemas.openxmlformats.org/officeDocument/2006/relationships/hyperlink" Target="https://www.reuters.com/business/energy/trinidad-exxonmobil-agree-terms-deepwater-blocks-government-sources-say-2025-08-05/"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globetrotter.media/" TargetMode="External"/><Relationship Id="rId8" Type="http://schemas.openxmlformats.org/officeDocument/2006/relationships/hyperlink" Target="https://globetrotter.media/" TargetMode="External"/><Relationship Id="rId31" Type="http://schemas.openxmlformats.org/officeDocument/2006/relationships/hyperlink" Target="https://edition.cnn.com/2025/11/02/politics/timeline-us-strikes-caribbean-pacific-vis" TargetMode="External"/><Relationship Id="rId30" Type="http://schemas.openxmlformats.org/officeDocument/2006/relationships/hyperlink" Target="https://newsday.co.tt/2025/08/22/young-on-us-venezuela-conflict-caricom-must-remain-a-zone-of-peace/" TargetMode="External"/><Relationship Id="rId33" Type="http://schemas.openxmlformats.org/officeDocument/2006/relationships/hyperlink" Target="https://digitallibrary.un.org/record/192075?ln=en" TargetMode="External"/><Relationship Id="rId32" Type="http://schemas.openxmlformats.org/officeDocument/2006/relationships/hyperlink" Target="https://edition.cnn.com/2025/11/02/politics/timeline-us-strikes-caribbean-pacific-vis" TargetMode="External"/><Relationship Id="rId35" Type="http://schemas.openxmlformats.org/officeDocument/2006/relationships/hyperlink" Target="https://www.pambazuka.org/Caribbean-Peace" TargetMode="External"/><Relationship Id="rId34" Type="http://schemas.openxmlformats.org/officeDocument/2006/relationships/hyperlink" Target="https://digitallibrary.un.org/record/192075?ln=en" TargetMode="External"/><Relationship Id="rId37" Type="http://schemas.openxmlformats.org/officeDocument/2006/relationships/hyperlink" Target="https://misiones.cubaminrex.cu/sites/default/files/archivos/editorindonesia/articulos/doc_3_3_zona_de_paz_ingles_0.pdf" TargetMode="External"/><Relationship Id="rId36" Type="http://schemas.openxmlformats.org/officeDocument/2006/relationships/hyperlink" Target="https://www.pambazuka.org/Caribbean-Peace" TargetMode="External"/><Relationship Id="rId39" Type="http://schemas.openxmlformats.org/officeDocument/2006/relationships/hyperlink" Target="https://archives.newsday.co.tt/2011/08/28/strong-action-a-necessity/" TargetMode="External"/><Relationship Id="rId38" Type="http://schemas.openxmlformats.org/officeDocument/2006/relationships/hyperlink" Target="https://misiones.cubaminrex.cu/sites/default/files/archivos/editorindonesia/articulos/doc_3_3_zona_de_paz_ingles_0.pdf" TargetMode="External"/><Relationship Id="rId20" Type="http://schemas.openxmlformats.org/officeDocument/2006/relationships/hyperlink" Target="https://www.haymarketbooks.org/books/1869-struggle-makes-us-human" TargetMode="External"/><Relationship Id="rId22" Type="http://schemas.openxmlformats.org/officeDocument/2006/relationships/hyperlink" Target="https://thenewpress.com/books/withdrawal" TargetMode="External"/><Relationship Id="rId21" Type="http://schemas.openxmlformats.org/officeDocument/2006/relationships/hyperlink" Target="https://thenewpress.com/books/withdrawal" TargetMode="External"/><Relationship Id="rId24" Type="http://schemas.openxmlformats.org/officeDocument/2006/relationships/hyperlink" Target="https://stories.theconversation.com/tracking-the-us-military-in-the-caribbean/" TargetMode="External"/><Relationship Id="rId23" Type="http://schemas.openxmlformats.org/officeDocument/2006/relationships/hyperlink" Target="https://stories.theconversation.com/tracking-the-us-military-in-the-caribbean/" TargetMode="External"/><Relationship Id="rId26" Type="http://schemas.openxmlformats.org/officeDocument/2006/relationships/hyperlink" Target="https://caricom.org/statement-from-the-caribbean-community-security-build-up-in-the-region/" TargetMode="External"/><Relationship Id="rId25" Type="http://schemas.openxmlformats.org/officeDocument/2006/relationships/hyperlink" Target="https://caricom.org/statement-from-the-caribbean-community-security-build-up-in-the-region/" TargetMode="External"/><Relationship Id="rId28" Type="http://schemas.openxmlformats.org/officeDocument/2006/relationships/hyperlink" Target="https://www.stvincenttimes.com/10-former-caricom-heads-warn-against-us-military-buildup-in-regional-waters/" TargetMode="External"/><Relationship Id="rId27" Type="http://schemas.openxmlformats.org/officeDocument/2006/relationships/hyperlink" Target="https://www.stvincenttimes.com/10-former-caricom-heads-warn-against-us-military-buildup-in-regional-waters/" TargetMode="External"/><Relationship Id="rId29" Type="http://schemas.openxmlformats.org/officeDocument/2006/relationships/hyperlink" Target="https://newsday.co.tt/2025/08/22/young-on-us-venezuela-conflict-caricom-must-remain-a-zone-of-peace/" TargetMode="External"/><Relationship Id="rId50" Type="http://schemas.openxmlformats.org/officeDocument/2006/relationships/hyperlink" Target="https://www.reuters.com/business/energy/trinidad-exxonmobil-agree-terms-deepwater-blocks-government-sources-say-2025-08-05/" TargetMode="External"/><Relationship Id="rId11" Type="http://schemas.openxmlformats.org/officeDocument/2006/relationships/hyperlink" Target="https://thetricontinental.org" TargetMode="External"/><Relationship Id="rId10" Type="http://schemas.openxmlformats.org/officeDocument/2006/relationships/hyperlink" Target="https://mayday.leftword.com/" TargetMode="External"/><Relationship Id="rId13" Type="http://schemas.openxmlformats.org/officeDocument/2006/relationships/hyperlink" Target="https://smile.amazon.com/Darker-Nations-Peoples-History-Third/dp/1595583424/?tag=alternorg08-20" TargetMode="External"/><Relationship Id="rId12" Type="http://schemas.openxmlformats.org/officeDocument/2006/relationships/hyperlink" Target="https://thetricontinental.org" TargetMode="External"/><Relationship Id="rId15" Type="http://schemas.openxmlformats.org/officeDocument/2006/relationships/hyperlink" Target="https://smile.amazon.com/Poorer-Nations-Possible-History-Global/dp/1781681589/?tag=alternorg08-20" TargetMode="External"/><Relationship Id="rId14" Type="http://schemas.openxmlformats.org/officeDocument/2006/relationships/hyperlink" Target="https://smile.amazon.com/Darker-Nations-Peoples-History-Third/dp/1595583424/?tag=alternorg08-20" TargetMode="External"/><Relationship Id="rId17" Type="http://schemas.openxmlformats.org/officeDocument/2006/relationships/hyperlink" Target="https://thenewpress.com/books/on-cuba" TargetMode="External"/><Relationship Id="rId16" Type="http://schemas.openxmlformats.org/officeDocument/2006/relationships/hyperlink" Target="https://smile.amazon.com/Poorer-Nations-Possible-History-Global/dp/1781681589/?tag=alternorg08-20" TargetMode="External"/><Relationship Id="rId19" Type="http://schemas.openxmlformats.org/officeDocument/2006/relationships/hyperlink" Target="https://www.haymarketbooks.org/books/1869-struggle-makes-us-human" TargetMode="External"/><Relationship Id="rId18" Type="http://schemas.openxmlformats.org/officeDocument/2006/relationships/hyperlink" Target="https://thenewpress.com/books/on-c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kHWmfKV5XeIgIB1H49mD6evrFA==">CgMxLjA4AHIhMUhDcERsU3hRdC1YWkpkREJpRkFpME1ycG5OclFBQXlx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2025-10-31T22:23:00Z</dcterms:created>
</cp:coreProperties>
</file>