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Headline: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Accursed Fate of Palestinians in Israeli Prisons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By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Vijay Prashad.</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 </w:t>
      </w:r>
      <w:hyperlink r:id="rId8">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10">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1">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2">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 </w:t>
      </w:r>
      <w:hyperlink r:id="rId13">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4">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West Asia, Middle East/Israel, Middle East/Palestine, Middle East/Gaza, Human Rights, Political Prisoners, Genocide, War.</w:t>
      </w:r>
    </w:p>
    <w:p w:rsidR="00000000" w:rsidDel="00000000" w:rsidP="00000000" w:rsidRDefault="00000000" w:rsidRPr="00000000" w14:paraId="00000008">
      <w:pPr>
        <w:spacing w:after="200" w:before="200" w:line="27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spacing w:after="200" w:before="200" w:line="276" w:lineRule="auto"/>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It was astonishing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to </w:t>
      </w:r>
      <w:hyperlink r:id="rId15">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read</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about the death of Ahmad Saeed Tazazaa (</w:t>
      </w:r>
      <w:r w:rsidDel="00000000" w:rsidR="00000000" w:rsidRPr="00000000">
        <w:rPr>
          <w:rFonts w:ascii="Times New Roman" w:cs="Times New Roman" w:eastAsia="Times New Roman" w:hAnsi="Times New Roman"/>
          <w:sz w:val="28"/>
          <w:szCs w:val="28"/>
          <w:rtl w:val="0"/>
        </w:rPr>
        <w:t xml:space="preserve">20 years old</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on 3 August 2025 inside Israel’s </w:t>
      </w: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Magiddo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prison. Just months</w:t>
      </w:r>
      <w:r w:rsidDel="00000000" w:rsidR="00000000" w:rsidRPr="00000000">
        <w:rPr>
          <w:rFonts w:ascii="Times New Roman" w:cs="Times New Roman" w:eastAsia="Times New Roman" w:hAnsi="Times New Roman"/>
          <w:sz w:val="28"/>
          <w:szCs w:val="28"/>
          <w:rtl w:val="0"/>
        </w:rPr>
        <w:t xml:space="preserve"> earlier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reports </w:t>
      </w:r>
      <w:r w:rsidDel="00000000" w:rsidR="00000000" w:rsidRPr="00000000">
        <w:rPr>
          <w:rFonts w:ascii="Times New Roman" w:cs="Times New Roman" w:eastAsia="Times New Roman" w:hAnsi="Times New Roman"/>
          <w:sz w:val="28"/>
          <w:szCs w:val="28"/>
          <w:rtl w:val="0"/>
        </w:rPr>
        <w:t xml:space="preserve">emerged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that Israeli</w:t>
      </w:r>
      <w:r w:rsidDel="00000000" w:rsidR="00000000" w:rsidRPr="00000000">
        <w:rPr>
          <w:rFonts w:ascii="Times New Roman" w:cs="Times New Roman" w:eastAsia="Times New Roman" w:hAnsi="Times New Roman"/>
          <w:sz w:val="28"/>
          <w:szCs w:val="28"/>
          <w:rtl w:val="0"/>
        </w:rPr>
        <w:t xml:space="preserve"> forces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had killed another Palestinian prisoner in Megiddo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Walid Khaled Abdullah Ahmad (</w:t>
      </w:r>
      <w:r w:rsidDel="00000000" w:rsidR="00000000" w:rsidRPr="00000000">
        <w:rPr>
          <w:rFonts w:ascii="Times New Roman" w:cs="Times New Roman" w:eastAsia="Times New Roman" w:hAnsi="Times New Roman"/>
          <w:sz w:val="28"/>
          <w:szCs w:val="28"/>
          <w:rtl w:val="0"/>
        </w:rPr>
        <w:t xml:space="preserve">16 years old</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on 24 March. </w:t>
      </w:r>
      <w:r w:rsidDel="00000000" w:rsidR="00000000" w:rsidRPr="00000000">
        <w:rPr>
          <w:rFonts w:ascii="Times New Roman" w:cs="Times New Roman" w:eastAsia="Times New Roman" w:hAnsi="Times New Roman"/>
          <w:sz w:val="28"/>
          <w:szCs w:val="28"/>
          <w:rtl w:val="0"/>
        </w:rPr>
        <w:t xml:space="preserve">Both young men,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boys really, had been picked up from the West Bank</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Ahmad from Jenin and Walid from Silwad. Initially, the Israelis remained silent about the death of Walid but </w:t>
      </w:r>
      <w:r w:rsidDel="00000000" w:rsidR="00000000" w:rsidRPr="00000000">
        <w:rPr>
          <w:rFonts w:ascii="Times New Roman" w:cs="Times New Roman" w:eastAsia="Times New Roman" w:hAnsi="Times New Roman"/>
          <w:sz w:val="28"/>
          <w:szCs w:val="28"/>
          <w:rtl w:val="0"/>
        </w:rPr>
        <w:t xml:space="preserve">later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consented to an autopsy.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w:t>
      </w:r>
      <w:hyperlink r:id="rId16">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report</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is painful. The post-mortem of Walid </w:t>
      </w:r>
      <w:r w:rsidDel="00000000" w:rsidR="00000000" w:rsidRPr="00000000">
        <w:rPr>
          <w:rFonts w:ascii="Times New Roman" w:cs="Times New Roman" w:eastAsia="Times New Roman" w:hAnsi="Times New Roman"/>
          <w:sz w:val="28"/>
          <w:szCs w:val="28"/>
          <w:rtl w:val="0"/>
        </w:rPr>
        <w:t xml:space="preserve">revealed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that he </w:t>
      </w:r>
      <w:r w:rsidDel="00000000" w:rsidR="00000000" w:rsidRPr="00000000">
        <w:rPr>
          <w:rFonts w:ascii="Times New Roman" w:cs="Times New Roman" w:eastAsia="Times New Roman" w:hAnsi="Times New Roman"/>
          <w:sz w:val="28"/>
          <w:szCs w:val="28"/>
          <w:rtl w:val="0"/>
        </w:rPr>
        <w:t xml:space="preserve">had</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suffered from extreme body muscle and fat wasting, air collections in his chest and abdomen (‘likely caused by blunt trauma’), an</w:t>
      </w:r>
      <w:r w:rsidDel="00000000" w:rsidR="00000000" w:rsidRPr="00000000">
        <w:rPr>
          <w:rFonts w:ascii="Times New Roman" w:cs="Times New Roman" w:eastAsia="Times New Roman" w:hAnsi="Times New Roman"/>
          <w:sz w:val="28"/>
          <w:szCs w:val="28"/>
          <w:rtl w:val="0"/>
        </w:rPr>
        <w:t xml:space="preserve">d there was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evidence of oedema and congestion in his large intestine (‘consistent with traumatic injury’). The autopsy confirmed that he died because of starvation and beatings by Israeli prison guards.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Khaled Ahmed, Walid’s father, </w:t>
      </w:r>
      <w:hyperlink r:id="rId17">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recalled</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that his son was </w:t>
      </w:r>
      <w:r w:rsidDel="00000000" w:rsidR="00000000" w:rsidRPr="00000000">
        <w:rPr>
          <w:rFonts w:ascii="Times New Roman" w:cs="Times New Roman" w:eastAsia="Times New Roman" w:hAnsi="Times New Roman"/>
          <w:sz w:val="28"/>
          <w:szCs w:val="28"/>
          <w:rtl w:val="0"/>
        </w:rPr>
        <w:t xml:space="preserve">not only a top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student, but </w:t>
      </w:r>
      <w:r w:rsidDel="00000000" w:rsidR="00000000" w:rsidRPr="00000000">
        <w:rPr>
          <w:rFonts w:ascii="Times New Roman" w:cs="Times New Roman" w:eastAsia="Times New Roman" w:hAnsi="Times New Roman"/>
          <w:sz w:val="28"/>
          <w:szCs w:val="28"/>
          <w:rtl w:val="0"/>
        </w:rPr>
        <w:t xml:space="preserve">also the highest scorer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his local football team. ‘Walid was preparing to join the Palestinian national team,’ said Khal</w:t>
      </w:r>
      <w:r w:rsidDel="00000000" w:rsidR="00000000" w:rsidRPr="00000000">
        <w:rPr>
          <w:rFonts w:ascii="Times New Roman" w:cs="Times New Roman" w:eastAsia="Times New Roman" w:hAnsi="Times New Roman"/>
          <w:sz w:val="28"/>
          <w:szCs w:val="28"/>
          <w:rtl w:val="0"/>
        </w:rPr>
        <w:t xml:space="preserve">ed</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Walid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was killed three days before Suleiman al-Obeid, known as the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Palestinian Pele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was killed by Israeli fire while </w:t>
      </w:r>
      <w:r w:rsidDel="00000000" w:rsidR="00000000" w:rsidRPr="00000000">
        <w:rPr>
          <w:rFonts w:ascii="Times New Roman" w:cs="Times New Roman" w:eastAsia="Times New Roman" w:hAnsi="Times New Roman"/>
          <w:sz w:val="28"/>
          <w:szCs w:val="28"/>
          <w:rtl w:val="0"/>
        </w:rPr>
        <w:t xml:space="preserve">waiting in line to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get food for his family in Gaza. In just a few days,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ootball lost two of its </w:t>
      </w:r>
      <w:r w:rsidDel="00000000" w:rsidR="00000000" w:rsidRPr="00000000">
        <w:rPr>
          <w:rFonts w:ascii="Times New Roman" w:cs="Times New Roman" w:eastAsia="Times New Roman" w:hAnsi="Times New Roman"/>
          <w:sz w:val="28"/>
          <w:szCs w:val="28"/>
          <w:rtl w:val="0"/>
        </w:rPr>
        <w:t xml:space="preserve">brightest stars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to the Israeli genocide.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Today,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10,800 Palestinian political detainees and political prisoners languish in Israeli jails. Since 1967, </w:t>
      </w:r>
      <w:r w:rsidDel="00000000" w:rsidR="00000000" w:rsidRPr="00000000">
        <w:rPr>
          <w:rFonts w:ascii="Times New Roman" w:cs="Times New Roman" w:eastAsia="Times New Roman" w:hAnsi="Times New Roman"/>
          <w:sz w:val="28"/>
          <w:szCs w:val="28"/>
          <w:rtl w:val="0"/>
        </w:rPr>
        <w:t xml:space="preserve">320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political prisoners have died inside Israeli prisons. On 12 August 2025, the Palestinian Prisoners’ Society published a </w:t>
      </w:r>
      <w:hyperlink r:id="rId18">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report</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detailing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the state of Palestinian prisoners in Israeli jails. The report is </w:t>
      </w:r>
      <w:r w:rsidDel="00000000" w:rsidR="00000000" w:rsidRPr="00000000">
        <w:rPr>
          <w:rFonts w:ascii="Times New Roman" w:cs="Times New Roman" w:eastAsia="Times New Roman" w:hAnsi="Times New Roman"/>
          <w:sz w:val="28"/>
          <w:szCs w:val="28"/>
          <w:rtl w:val="0"/>
        </w:rPr>
        <w:t xml:space="preserve">painful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to read because of the harsh conditions</w:t>
      </w:r>
      <w:r w:rsidDel="00000000" w:rsidR="00000000" w:rsidRPr="00000000">
        <w:rPr>
          <w:rFonts w:ascii="Times New Roman" w:cs="Times New Roman" w:eastAsia="Times New Roman" w:hAnsi="Times New Roman"/>
          <w:sz w:val="28"/>
          <w:szCs w:val="28"/>
          <w:rtl w:val="0"/>
        </w:rPr>
        <w:t xml:space="preserve"> described</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The Society notes that the Israeli prison administration ‘in a systematic and planned manner’ has ‘deprived prisoners of their humanity’ to the point of causing them ‘physical and psychological exhaustion, which may end in their martyrdom’. The three words </w:t>
      </w:r>
      <w:r w:rsidDel="00000000" w:rsidR="00000000" w:rsidRPr="00000000">
        <w:rPr>
          <w:rFonts w:ascii="Times New Roman" w:cs="Times New Roman" w:eastAsia="Times New Roman" w:hAnsi="Times New Roman"/>
          <w:sz w:val="28"/>
          <w:szCs w:val="28"/>
          <w:rtl w:val="0"/>
        </w:rPr>
        <w:t xml:space="preserve">they used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to describe the overall situation are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torture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starvation</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and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cruelty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Since October 2023, </w:t>
      </w:r>
      <w:r w:rsidDel="00000000" w:rsidR="00000000" w:rsidRPr="00000000">
        <w:rPr>
          <w:rFonts w:ascii="Times New Roman" w:cs="Times New Roman" w:eastAsia="Times New Roman" w:hAnsi="Times New Roman"/>
          <w:sz w:val="28"/>
          <w:szCs w:val="28"/>
          <w:rtl w:val="0"/>
        </w:rPr>
        <w:t xml:space="preserve">76</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Palestinian prisoners have died in custody.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Electric Shocks</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Over </w:t>
      </w:r>
      <w:r w:rsidDel="00000000" w:rsidR="00000000" w:rsidRPr="00000000">
        <w:rPr>
          <w:rFonts w:ascii="Times New Roman" w:cs="Times New Roman" w:eastAsia="Times New Roman" w:hAnsi="Times New Roman"/>
          <w:sz w:val="28"/>
          <w:szCs w:val="28"/>
          <w:rtl w:val="0"/>
        </w:rPr>
        <w:t xml:space="preserve">2000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Palestinians have been killed by Israeli </w:t>
      </w:r>
      <w:r w:rsidDel="00000000" w:rsidR="00000000" w:rsidRPr="00000000">
        <w:rPr>
          <w:rFonts w:ascii="Times New Roman" w:cs="Times New Roman" w:eastAsia="Times New Roman" w:hAnsi="Times New Roman"/>
          <w:sz w:val="28"/>
          <w:szCs w:val="28"/>
          <w:rtl w:val="0"/>
        </w:rPr>
        <w:t xml:space="preserve">forces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at  </w:t>
      </w:r>
      <w:r w:rsidDel="00000000" w:rsidR="00000000" w:rsidRPr="00000000">
        <w:rPr>
          <w:rFonts w:ascii="Times New Roman" w:cs="Times New Roman" w:eastAsia="Times New Roman" w:hAnsi="Times New Roman"/>
          <w:sz w:val="28"/>
          <w:szCs w:val="28"/>
          <w:rtl w:val="0"/>
        </w:rPr>
        <w:t xml:space="preserve">food distribution points</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With those numbers in mind, it is difficult to </w:t>
      </w:r>
      <w:r w:rsidDel="00000000" w:rsidR="00000000" w:rsidRPr="00000000">
        <w:rPr>
          <w:rFonts w:ascii="Times New Roman" w:cs="Times New Roman" w:eastAsia="Times New Roman" w:hAnsi="Times New Roman"/>
          <w:sz w:val="28"/>
          <w:szCs w:val="28"/>
          <w:rtl w:val="0"/>
        </w:rPr>
        <w:t xml:space="preserve">truly comprehend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what is happening to the Palestinians in Israeli prisons. </w:t>
      </w:r>
      <w:r w:rsidDel="00000000" w:rsidR="00000000" w:rsidRPr="00000000">
        <w:rPr>
          <w:rFonts w:ascii="Times New Roman" w:cs="Times New Roman" w:eastAsia="Times New Roman" w:hAnsi="Times New Roman"/>
          <w:sz w:val="28"/>
          <w:szCs w:val="28"/>
          <w:rtl w:val="0"/>
        </w:rPr>
        <w:t xml:space="preserve">Yet, this brutality must be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understood within </w:t>
      </w: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broader context, which is Israel’s shredding of the Oslo Accord</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Israel is conducting ethnic cleansing in Gaza through genocidal bombing, bulldozing Palestinian villages and towns in the West Bank, encourag</w:t>
      </w:r>
      <w:r w:rsidDel="00000000" w:rsidR="00000000" w:rsidRPr="00000000">
        <w:rPr>
          <w:rFonts w:ascii="Times New Roman" w:cs="Times New Roman" w:eastAsia="Times New Roman" w:hAnsi="Times New Roman"/>
          <w:sz w:val="28"/>
          <w:szCs w:val="28"/>
          <w:rtl w:val="0"/>
        </w:rPr>
        <w:t xml:space="preserve">ing</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the settlement of that land with Israelis, and forcibly seizing all of Jerusalem. The bombing of Gaza continues, </w:t>
      </w:r>
      <w:r w:rsidDel="00000000" w:rsidR="00000000" w:rsidRPr="00000000">
        <w:rPr>
          <w:rFonts w:ascii="Times New Roman" w:cs="Times New Roman" w:eastAsia="Times New Roman" w:hAnsi="Times New Roman"/>
          <w:sz w:val="28"/>
          <w:szCs w:val="28"/>
          <w:rtl w:val="0"/>
        </w:rPr>
        <w:t xml:space="preserve">and in the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West Bank and Jerusalem, the Israelis are arresting the political leadership of the resistance and torturing them in </w:t>
      </w:r>
      <w:r w:rsidDel="00000000" w:rsidR="00000000" w:rsidRPr="00000000">
        <w:rPr>
          <w:rFonts w:ascii="Times New Roman" w:cs="Times New Roman" w:eastAsia="Times New Roman" w:hAnsi="Times New Roman"/>
          <w:sz w:val="28"/>
          <w:szCs w:val="28"/>
          <w:rtl w:val="0"/>
        </w:rPr>
        <w:t xml:space="preserve">their</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prisons. The bombing in Gaza and the arrests in the West Bank and Jerusalem are therefore part of </w:t>
      </w: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annulment of the Oslo Accords.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Palestinian Commission of Detainees and Ex-Detainees Affairs released a chilling </w:t>
      </w:r>
      <w:hyperlink r:id="rId19">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report</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on the </w:t>
      </w:r>
      <w:r w:rsidDel="00000000" w:rsidR="00000000" w:rsidRPr="00000000">
        <w:rPr>
          <w:rFonts w:ascii="Times New Roman" w:cs="Times New Roman" w:eastAsia="Times New Roman" w:hAnsi="Times New Roman"/>
          <w:sz w:val="28"/>
          <w:szCs w:val="28"/>
          <w:rtl w:val="0"/>
        </w:rPr>
        <w:t xml:space="preserve">torture of Palestinians by Israeli forces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Gilboa Prison in northern Israel. The Israeli prison guards storm the cells to conduct inspections, restrain detainees, take them to the prison yard, and then beat them, insult them, and subject them to electric shocks. They are then taken to the showers, drenched in water, and then shocked again. A lawyer from the Commission recounts the situation</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‘the electric shocks are administered using specialized stun guns, which are also wielded as weapons to strike detainees on the head. Being made of solid metal, they cause deep wounds, leaving many detainees bleeding, while guards mock and laugh at them. The level of torture is so severe that numerous detainees lose consciousness’. The use of this violence is intended not only for the detainees to blackout, but for them to also lose their sense of self and be totally deprived of basic sanity. </w:t>
      </w:r>
      <w:r w:rsidDel="00000000" w:rsidR="00000000" w:rsidRPr="00000000">
        <w:rPr>
          <w:rFonts w:ascii="Times New Roman" w:cs="Times New Roman" w:eastAsia="Times New Roman" w:hAnsi="Times New Roman"/>
          <w:i w:val="0"/>
          <w:smallCaps w:val="0"/>
          <w:strike w:val="0"/>
          <w:color w:val="212529"/>
          <w:sz w:val="28"/>
          <w:szCs w:val="28"/>
          <w:highlight w:val="white"/>
          <w:u w:val="none"/>
          <w:vertAlign w:val="baseline"/>
          <w:rtl w:val="0"/>
        </w:rPr>
        <w:t xml:space="preserve">Raed Abu al-Hummus, the Palestinian Commission’s head, </w:t>
      </w:r>
      <w:hyperlink r:id="rId20">
        <w:r w:rsidDel="00000000" w:rsidR="00000000" w:rsidRPr="00000000">
          <w:rPr>
            <w:rFonts w:ascii="Times New Roman" w:cs="Times New Roman" w:eastAsia="Times New Roman" w:hAnsi="Times New Roman"/>
            <w:i w:val="0"/>
            <w:smallCaps w:val="0"/>
            <w:strike w:val="0"/>
            <w:color w:val="467886"/>
            <w:sz w:val="28"/>
            <w:szCs w:val="28"/>
            <w:highlight w:val="white"/>
            <w:u w:val="single"/>
            <w:vertAlign w:val="baseline"/>
            <w:rtl w:val="0"/>
          </w:rPr>
          <w:t xml:space="preserve">said</w:t>
        </w:r>
      </w:hyperlink>
      <w:r w:rsidDel="00000000" w:rsidR="00000000" w:rsidRPr="00000000">
        <w:rPr>
          <w:rFonts w:ascii="Times New Roman" w:cs="Times New Roman" w:eastAsia="Times New Roman" w:hAnsi="Times New Roman"/>
          <w:i w:val="0"/>
          <w:smallCaps w:val="0"/>
          <w:strike w:val="0"/>
          <w:color w:val="212529"/>
          <w:sz w:val="28"/>
          <w:szCs w:val="28"/>
          <w:highlight w:val="white"/>
          <w:u w:val="none"/>
          <w:vertAlign w:val="baseline"/>
          <w:rtl w:val="0"/>
        </w:rPr>
        <w:t xml:space="preserve">, ‘The goal is clear: to wear them down emotionally, to push them into a state of psychological collapse. This is not isolated. It’s part of an intensifying Israeli policy inside prisons’.</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If the political leadership of </w:t>
      </w:r>
      <w:r w:rsidDel="00000000" w:rsidR="00000000" w:rsidRPr="00000000">
        <w:rPr>
          <w:rFonts w:ascii="Times New Roman" w:cs="Times New Roman" w:eastAsia="Times New Roman" w:hAnsi="Times New Roman"/>
          <w:sz w:val="28"/>
          <w:szCs w:val="28"/>
          <w:rtl w:val="0"/>
        </w:rPr>
        <w:t xml:space="preserve">Palestine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has had their sense of self broken, the political formations of resistance will suffer. The electric shocks, therefore, are as brutal as the bombs dropped </w:t>
      </w:r>
      <w:r w:rsidDel="00000000" w:rsidR="00000000" w:rsidRPr="00000000">
        <w:rPr>
          <w:rFonts w:ascii="Times New Roman" w:cs="Times New Roman" w:eastAsia="Times New Roman" w:hAnsi="Times New Roman"/>
          <w:sz w:val="28"/>
          <w:szCs w:val="28"/>
          <w:rtl w:val="0"/>
        </w:rPr>
        <w:t xml:space="preserve">on hungry civilians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in Gaza: both are intended by the Israelis to crush any Palestinian resistance to the occupation of their lands.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262526"/>
          <w:sz w:val="28"/>
          <w:szCs w:val="28"/>
          <w:highlight w:val="white"/>
          <w:u w:val="none"/>
          <w:vertAlign w:val="baseline"/>
        </w:rPr>
      </w:pP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Magiddo prison, one of the worst Israeli prisons amongst a range of terrible prisons, holds special isolation sections for senior Palestinian political leaders such as Marwan Barghouti and Ahmad Sa’adat. </w:t>
      </w:r>
      <w:hyperlink r:id="rId21">
        <w:r w:rsidDel="00000000" w:rsidR="00000000" w:rsidRPr="00000000">
          <w:rPr>
            <w:rFonts w:ascii="Times New Roman" w:cs="Times New Roman" w:eastAsia="Times New Roman" w:hAnsi="Times New Roman"/>
            <w:i w:val="0"/>
            <w:smallCaps w:val="0"/>
            <w:strike w:val="0"/>
            <w:color w:val="467886"/>
            <w:sz w:val="28"/>
            <w:szCs w:val="28"/>
            <w:highlight w:val="white"/>
            <w:u w:val="single"/>
            <w:vertAlign w:val="baseline"/>
            <w:rtl w:val="0"/>
          </w:rPr>
          <w:t xml:space="preserve">Marwan Barghouti</w:t>
        </w:r>
      </w:hyperlink>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 (born 1959) is a major leader in Fatah who was arrested during the Second Intifada, and has been in prison for twenty-three years and four months. The Inter-Parliamentary Union </w:t>
      </w:r>
      <w:hyperlink r:id="rId22">
        <w:r w:rsidDel="00000000" w:rsidR="00000000" w:rsidRPr="00000000">
          <w:rPr>
            <w:rFonts w:ascii="Times New Roman" w:cs="Times New Roman" w:eastAsia="Times New Roman" w:hAnsi="Times New Roman"/>
            <w:i w:val="0"/>
            <w:smallCaps w:val="0"/>
            <w:strike w:val="0"/>
            <w:color w:val="467886"/>
            <w:sz w:val="28"/>
            <w:szCs w:val="28"/>
            <w:highlight w:val="white"/>
            <w:u w:val="single"/>
            <w:vertAlign w:val="baseline"/>
            <w:rtl w:val="0"/>
          </w:rPr>
          <w:t xml:space="preserve">found</w:t>
        </w:r>
      </w:hyperlink>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 that his treatment at arrest ‘precluded any possibility of a fair trial’ and that he should not be held as he is. During the past few years, Barghouti </w:t>
      </w:r>
      <w:r w:rsidDel="00000000" w:rsidR="00000000" w:rsidRPr="00000000">
        <w:rPr>
          <w:rFonts w:ascii="Times New Roman" w:cs="Times New Roman" w:eastAsia="Times New Roman" w:hAnsi="Times New Roman"/>
          <w:color w:val="262526"/>
          <w:sz w:val="28"/>
          <w:szCs w:val="28"/>
          <w:highlight w:val="white"/>
          <w:rtl w:val="0"/>
        </w:rPr>
        <w:t xml:space="preserve">was</w:t>
      </w: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 </w:t>
      </w:r>
      <w:hyperlink r:id="rId23">
        <w:r w:rsidDel="00000000" w:rsidR="00000000" w:rsidRPr="00000000">
          <w:rPr>
            <w:rFonts w:ascii="Times New Roman" w:cs="Times New Roman" w:eastAsia="Times New Roman" w:hAnsi="Times New Roman"/>
            <w:i w:val="0"/>
            <w:smallCaps w:val="0"/>
            <w:strike w:val="0"/>
            <w:color w:val="467886"/>
            <w:sz w:val="28"/>
            <w:szCs w:val="28"/>
            <w:highlight w:val="white"/>
            <w:u w:val="single"/>
            <w:vertAlign w:val="baseline"/>
            <w:rtl w:val="0"/>
          </w:rPr>
          <w:t xml:space="preserve">beaten</w:t>
        </w:r>
      </w:hyperlink>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 in his cell till his ribs broke. The attempt to break his spirit continues unabated.</w:t>
      </w:r>
      <w:r w:rsidDel="00000000" w:rsidR="00000000" w:rsidRPr="00000000">
        <w:rPr>
          <w:rFonts w:ascii="Times New Roman" w:cs="Times New Roman" w:eastAsia="Times New Roman" w:hAnsi="Times New Roman"/>
          <w:b w:val="1"/>
          <w:i w:val="0"/>
          <w:smallCaps w:val="0"/>
          <w:strike w:val="0"/>
          <w:color w:val="202122"/>
          <w:sz w:val="28"/>
          <w:szCs w:val="28"/>
          <w:highlight w:val="white"/>
          <w:u w:val="none"/>
          <w:vertAlign w:val="baseline"/>
          <w:rtl w:val="0"/>
        </w:rPr>
        <w:t xml:space="preserve"> </w:t>
      </w:r>
      <w:r w:rsidDel="00000000" w:rsidR="00000000" w:rsidRPr="00000000">
        <w:rPr>
          <w:rFonts w:ascii="Times New Roman" w:cs="Times New Roman" w:eastAsia="Times New Roman" w:hAnsi="Times New Roman"/>
          <w:i w:val="0"/>
          <w:smallCaps w:val="0"/>
          <w:strike w:val="0"/>
          <w:color w:val="202122"/>
          <w:sz w:val="28"/>
          <w:szCs w:val="28"/>
          <w:highlight w:val="white"/>
          <w:u w:val="none"/>
          <w:vertAlign w:val="baseline"/>
          <w:rtl w:val="0"/>
        </w:rPr>
        <w:t xml:space="preserve">Ahmad Sa’adat (born 1953), Secretary General of the Popular Front for the Liberation of Palestine (PFLP) has been in prison for twenty-three years and three months – one month less than Barghouti. He had initially been arrested by the Palestinian Authority and held in Jericho Prison, where the Israelis illegally seized him and brought him to </w:t>
      </w: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Magiddo. The point of capturing and holding these leaders for long periods </w:t>
      </w:r>
      <w:r w:rsidDel="00000000" w:rsidR="00000000" w:rsidRPr="00000000">
        <w:rPr>
          <w:rFonts w:ascii="Times New Roman" w:cs="Times New Roman" w:eastAsia="Times New Roman" w:hAnsi="Times New Roman"/>
          <w:color w:val="262526"/>
          <w:sz w:val="28"/>
          <w:szCs w:val="28"/>
          <w:highlight w:val="white"/>
          <w:rtl w:val="0"/>
        </w:rPr>
        <w:t xml:space="preserve">of time</w:t>
      </w: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 is to prevent</w:t>
      </w:r>
      <w:r w:rsidDel="00000000" w:rsidR="00000000" w:rsidRPr="00000000">
        <w:rPr>
          <w:rFonts w:ascii="Times New Roman" w:cs="Times New Roman" w:eastAsia="Times New Roman" w:hAnsi="Times New Roman"/>
          <w:color w:val="262526"/>
          <w:sz w:val="28"/>
          <w:szCs w:val="28"/>
          <w:highlight w:val="white"/>
          <w:rtl w:val="0"/>
        </w:rPr>
        <w:t xml:space="preserve"> the development of a focal point in </w:t>
      </w: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Palestinian society that would revitalise Palestinian politics. This is what the Israeli political theorist Baruch Kimmerling </w:t>
      </w:r>
      <w:hyperlink r:id="rId24">
        <w:r w:rsidDel="00000000" w:rsidR="00000000" w:rsidRPr="00000000">
          <w:rPr>
            <w:rFonts w:ascii="Times New Roman" w:cs="Times New Roman" w:eastAsia="Times New Roman" w:hAnsi="Times New Roman"/>
            <w:i w:val="0"/>
            <w:smallCaps w:val="0"/>
            <w:strike w:val="0"/>
            <w:color w:val="467886"/>
            <w:sz w:val="28"/>
            <w:szCs w:val="28"/>
            <w:highlight w:val="white"/>
            <w:u w:val="single"/>
            <w:vertAlign w:val="baseline"/>
            <w:rtl w:val="0"/>
          </w:rPr>
          <w:t xml:space="preserve">calls</w:t>
        </w:r>
      </w:hyperlink>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 </w:t>
      </w:r>
      <w:r w:rsidDel="00000000" w:rsidR="00000000" w:rsidRPr="00000000">
        <w:rPr>
          <w:rFonts w:ascii="Times New Roman" w:cs="Times New Roman" w:eastAsia="Times New Roman" w:hAnsi="Times New Roman"/>
          <w:i w:val="1"/>
          <w:smallCaps w:val="0"/>
          <w:strike w:val="0"/>
          <w:color w:val="262526"/>
          <w:sz w:val="28"/>
          <w:szCs w:val="28"/>
          <w:highlight w:val="white"/>
          <w:u w:val="none"/>
          <w:vertAlign w:val="baseline"/>
          <w:rtl w:val="0"/>
        </w:rPr>
        <w:t xml:space="preserve">politicide</w:t>
      </w: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 the death of politics. Israel is not only killing Palestinians to seize the land, but they are killing the possibility of Palestinian politics.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color w:val="262526"/>
          <w:sz w:val="28"/>
          <w:szCs w:val="28"/>
          <w:highlight w:val="whit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color w:val="262526"/>
          <w:sz w:val="28"/>
          <w:szCs w:val="28"/>
          <w:highlight w:val="white"/>
        </w:rPr>
      </w:pPr>
      <w:r w:rsidDel="00000000" w:rsidR="00000000" w:rsidRPr="00000000">
        <w:rPr>
          <w:rFonts w:ascii="Times New Roman" w:cs="Times New Roman" w:eastAsia="Times New Roman" w:hAnsi="Times New Roman"/>
          <w:b w:val="1"/>
          <w:i w:val="1"/>
          <w:color w:val="262526"/>
          <w:sz w:val="28"/>
          <w:szCs w:val="28"/>
          <w:highlight w:val="white"/>
          <w:rtl w:val="0"/>
        </w:rPr>
        <w:t xml:space="preserve">Politicide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262526"/>
          <w:sz w:val="28"/>
          <w:szCs w:val="28"/>
          <w:highlight w:val="white"/>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What is remarkable about groups such as the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Palestinian Prisoners’ Society, </w:t>
      </w:r>
      <w:hyperlink r:id="rId25">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Addameer: Prisoners Support and Human Rights Association</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and </w:t>
      </w:r>
      <w:hyperlink r:id="rId26">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Al-Haq: Defending Human Rights</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is that they have continuou</w:t>
      </w:r>
      <w:r w:rsidDel="00000000" w:rsidR="00000000" w:rsidRPr="00000000">
        <w:rPr>
          <w:rFonts w:ascii="Times New Roman" w:cs="Times New Roman" w:eastAsia="Times New Roman" w:hAnsi="Times New Roman"/>
          <w:sz w:val="28"/>
          <w:szCs w:val="28"/>
          <w:rtl w:val="0"/>
        </w:rPr>
        <w:t xml:space="preserve">sly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stood with Palestinian political prisoners and not allowed their resistance to be forgotten or diminished. In October 2021, the Israelis </w:t>
      </w:r>
      <w:hyperlink r:id="rId27">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outlawed</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six Palestinian groups – Addameer, Al-Haq, Bisan Centre for Research and Development, Defence for Children International-Palestine, the Union of Agricultural Work Committees, and the Union of Palestinian Women’s Committees. The Israelis </w:t>
      </w:r>
      <w:r w:rsidDel="00000000" w:rsidR="00000000" w:rsidRPr="00000000">
        <w:rPr>
          <w:rFonts w:ascii="Times New Roman" w:cs="Times New Roman" w:eastAsia="Times New Roman" w:hAnsi="Times New Roman"/>
          <w:sz w:val="28"/>
          <w:szCs w:val="28"/>
          <w:rtl w:val="0"/>
        </w:rPr>
        <w:t xml:space="preserve">accused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these groups </w:t>
      </w:r>
      <w:r w:rsidDel="00000000" w:rsidR="00000000" w:rsidRPr="00000000">
        <w:rPr>
          <w:rFonts w:ascii="Times New Roman" w:cs="Times New Roman" w:eastAsia="Times New Roman" w:hAnsi="Times New Roman"/>
          <w:sz w:val="28"/>
          <w:szCs w:val="28"/>
          <w:rtl w:val="0"/>
        </w:rPr>
        <w:t xml:space="preserve">of being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contact with the PFLP. In November 2021, the Israeli military commander of the West Bank declared these organisations to be ‘unlawful associations’. This takes </w:t>
      </w:r>
      <w:r w:rsidDel="00000000" w:rsidR="00000000" w:rsidRPr="00000000">
        <w:rPr>
          <w:rFonts w:ascii="Times New Roman" w:cs="Times New Roman" w:eastAsia="Times New Roman" w:hAnsi="Times New Roman"/>
          <w:i w:val="1"/>
          <w:smallCaps w:val="0"/>
          <w:strike w:val="0"/>
          <w:color w:val="000000"/>
          <w:sz w:val="28"/>
          <w:szCs w:val="28"/>
          <w:u w:val="none"/>
          <w:shd w:fill="auto" w:val="clear"/>
          <w:vertAlign w:val="baseline"/>
          <w:rtl w:val="0"/>
        </w:rPr>
        <w:t xml:space="preserve">politicide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to another level. Now, not only are the political groups – such as PFLP – treated as terrorist groups, but even organisations that speak for the prisoners are outlawed.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Ahmad Saeed Tazazaa was a young man </w:t>
      </w:r>
      <w:r w:rsidDel="00000000" w:rsidR="00000000" w:rsidRPr="00000000">
        <w:rPr>
          <w:rFonts w:ascii="Times New Roman" w:cs="Times New Roman" w:eastAsia="Times New Roman" w:hAnsi="Times New Roman"/>
          <w:sz w:val="28"/>
          <w:szCs w:val="28"/>
          <w:rtl w:val="0"/>
        </w:rPr>
        <w:t xml:space="preserve">who deserved to live a full and long life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In </w:t>
      </w:r>
      <w:r w:rsidDel="00000000" w:rsidR="00000000" w:rsidRPr="00000000">
        <w:rPr>
          <w:rFonts w:ascii="Times New Roman" w:cs="Times New Roman" w:eastAsia="Times New Roman" w:hAnsi="Times New Roman"/>
          <w:sz w:val="28"/>
          <w:szCs w:val="28"/>
          <w:rtl w:val="0"/>
        </w:rPr>
        <w:t xml:space="preserve">September 2024, h</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e was arrested in his home in Qabatiya. </w:t>
      </w:r>
      <w:r w:rsidDel="00000000" w:rsidR="00000000" w:rsidRPr="00000000">
        <w:rPr>
          <w:rFonts w:ascii="Times New Roman" w:cs="Times New Roman" w:eastAsia="Times New Roman" w:hAnsi="Times New Roman"/>
          <w:sz w:val="28"/>
          <w:szCs w:val="28"/>
          <w:rtl w:val="0"/>
        </w:rPr>
        <w:t xml:space="preserve">The Israelis</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invaded </w:t>
      </w:r>
      <w:r w:rsidDel="00000000" w:rsidR="00000000" w:rsidRPr="00000000">
        <w:rPr>
          <w:rFonts w:ascii="Times New Roman" w:cs="Times New Roman" w:eastAsia="Times New Roman" w:hAnsi="Times New Roman"/>
          <w:sz w:val="28"/>
          <w:szCs w:val="28"/>
          <w:rtl w:val="0"/>
        </w:rPr>
        <w:t xml:space="preserve">his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city in the northern part of the West Bank,went to a house and </w:t>
      </w:r>
      <w:hyperlink r:id="rId28">
        <w:r w:rsidDel="00000000" w:rsidR="00000000" w:rsidRPr="00000000">
          <w:rPr>
            <w:rFonts w:ascii="Times New Roman" w:cs="Times New Roman" w:eastAsia="Times New Roman" w:hAnsi="Times New Roman"/>
            <w:i w:val="0"/>
            <w:smallCaps w:val="0"/>
            <w:strike w:val="0"/>
            <w:color w:val="467886"/>
            <w:sz w:val="28"/>
            <w:szCs w:val="28"/>
            <w:u w:val="single"/>
            <w:shd w:fill="auto" w:val="clear"/>
            <w:vertAlign w:val="baseline"/>
            <w:rtl w:val="0"/>
          </w:rPr>
          <w:t xml:space="preserve">threw</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Palestinians off the third floor. Ahmad was arrested, brought to </w:t>
      </w:r>
      <w:r w:rsidDel="00000000" w:rsidR="00000000" w:rsidRPr="00000000">
        <w:rPr>
          <w:rFonts w:ascii="Times New Roman" w:cs="Times New Roman" w:eastAsia="Times New Roman" w:hAnsi="Times New Roman"/>
          <w:i w:val="0"/>
          <w:smallCaps w:val="0"/>
          <w:strike w:val="0"/>
          <w:color w:val="262526"/>
          <w:sz w:val="28"/>
          <w:szCs w:val="28"/>
          <w:highlight w:val="white"/>
          <w:u w:val="none"/>
          <w:vertAlign w:val="baseline"/>
          <w:rtl w:val="0"/>
        </w:rPr>
        <w:t xml:space="preserve">Magiddo, tortured, and then killed. The way that they treated him in prison </w:t>
      </w:r>
      <w:r w:rsidDel="00000000" w:rsidR="00000000" w:rsidRPr="00000000">
        <w:rPr>
          <w:rFonts w:ascii="Times New Roman" w:cs="Times New Roman" w:eastAsia="Times New Roman" w:hAnsi="Times New Roman"/>
          <w:color w:val="262526"/>
          <w:sz w:val="28"/>
          <w:szCs w:val="28"/>
          <w:highlight w:val="white"/>
          <w:rtl w:val="0"/>
        </w:rPr>
        <w:t xml:space="preserve">was even more brutal than the way they threw his fellow Palestinians off the third floor. </w:t>
      </w:r>
      <w:r w:rsidDel="00000000" w:rsidR="00000000" w:rsidRPr="00000000">
        <w:rPr>
          <w:rtl w:val="0"/>
        </w:rPr>
      </w:r>
    </w:p>
    <w:sectPr>
      <w:pgSz w:h="15840" w:w="12240" w:orient="portrait"/>
      <w:pgMar w:bottom="1440" w:top="1440" w:left="1440" w:right="1440" w:header="0" w:footer="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C2295"/>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C2295"/>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C2295"/>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C2295"/>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FC2295"/>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C2295"/>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C2295"/>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C2295"/>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C229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C229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C229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C229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C229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C229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C2295"/>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FC2295"/>
    <w:rPr>
      <w:i w:val="1"/>
      <w:iCs w:val="1"/>
      <w:color w:val="404040" w:themeColor="text1" w:themeTint="0000BF"/>
    </w:rPr>
  </w:style>
  <w:style w:type="paragraph" w:styleId="ListParagraph">
    <w:name w:val="List Paragraph"/>
    <w:basedOn w:val="Normal"/>
    <w:uiPriority w:val="34"/>
    <w:qFormat w:val="1"/>
    <w:rsid w:val="00FC2295"/>
    <w:pPr>
      <w:ind w:left="720"/>
      <w:contextualSpacing w:val="1"/>
    </w:pPr>
  </w:style>
  <w:style w:type="character" w:styleId="IntenseEmphasis">
    <w:name w:val="Intense Emphasis"/>
    <w:basedOn w:val="DefaultParagraphFont"/>
    <w:uiPriority w:val="21"/>
    <w:qFormat w:val="1"/>
    <w:rsid w:val="00FC2295"/>
    <w:rPr>
      <w:i w:val="1"/>
      <w:iCs w:val="1"/>
      <w:color w:val="0f4761" w:themeColor="accent1" w:themeShade="0000BF"/>
    </w:rPr>
  </w:style>
  <w:style w:type="paragraph" w:styleId="IntenseQuote">
    <w:name w:val="Intense Quote"/>
    <w:basedOn w:val="Normal"/>
    <w:next w:val="Normal"/>
    <w:link w:val="IntenseQuoteChar"/>
    <w:uiPriority w:val="30"/>
    <w:qFormat w:val="1"/>
    <w:rsid w:val="00FC229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C2295"/>
    <w:rPr>
      <w:i w:val="1"/>
      <w:iCs w:val="1"/>
      <w:color w:val="0f4761" w:themeColor="accent1" w:themeShade="0000BF"/>
    </w:rPr>
  </w:style>
  <w:style w:type="character" w:styleId="IntenseReference">
    <w:name w:val="Intense Reference"/>
    <w:basedOn w:val="DefaultParagraphFont"/>
    <w:uiPriority w:val="32"/>
    <w:qFormat w:val="1"/>
    <w:rsid w:val="00FC2295"/>
    <w:rPr>
      <w:b w:val="1"/>
      <w:bCs w:val="1"/>
      <w:smallCaps w:val="1"/>
      <w:color w:val="0f4761" w:themeColor="accent1" w:themeShade="0000BF"/>
      <w:spacing w:val="5"/>
    </w:rPr>
  </w:style>
  <w:style w:type="paragraph" w:styleId="NormalWeb">
    <w:name w:val="Normal (Web)"/>
    <w:basedOn w:val="Normal"/>
    <w:uiPriority w:val="99"/>
    <w:semiHidden w:val="1"/>
    <w:unhideWhenUsed w:val="1"/>
    <w:rsid w:val="00FC2295"/>
    <w:pPr>
      <w:spacing w:after="100" w:afterAutospacing="1" w:before="100" w:beforeAutospacing="1"/>
    </w:pPr>
    <w:rPr>
      <w:rFonts w:ascii="Times New Roman" w:cs="Times New Roman" w:eastAsia="Times New Roman" w:hAnsi="Times New Roman"/>
      <w:kern w:val="0"/>
      <w:lang w:eastAsia="en-GB"/>
    </w:rPr>
  </w:style>
  <w:style w:type="paragraph" w:styleId="NoSpacing">
    <w:name w:val="No Spacing"/>
    <w:uiPriority w:val="1"/>
    <w:qFormat w:val="1"/>
    <w:rsid w:val="00ED6858"/>
  </w:style>
  <w:style w:type="character" w:styleId="Hyperlink">
    <w:name w:val="Hyperlink"/>
    <w:basedOn w:val="DefaultParagraphFont"/>
    <w:uiPriority w:val="99"/>
    <w:unhideWhenUsed w:val="1"/>
    <w:rsid w:val="00ED6858"/>
    <w:rPr>
      <w:color w:val="467886" w:themeColor="hyperlink"/>
      <w:u w:val="single"/>
    </w:rPr>
  </w:style>
  <w:style w:type="character" w:styleId="UnresolvedMention">
    <w:name w:val="Unresolved Mention"/>
    <w:basedOn w:val="DefaultParagraphFont"/>
    <w:uiPriority w:val="99"/>
    <w:semiHidden w:val="1"/>
    <w:unhideWhenUsed w:val="1"/>
    <w:rsid w:val="00ED6858"/>
    <w:rPr>
      <w:color w:val="605e5c"/>
      <w:shd w:color="auto" w:fill="e1dfdd" w:val="clear"/>
    </w:rPr>
  </w:style>
  <w:style w:type="paragraph" w:styleId="selectionshareable" w:customStyle="1">
    <w:name w:val="selectionshareable"/>
    <w:basedOn w:val="Normal"/>
    <w:rsid w:val="003E2ACC"/>
    <w:pPr>
      <w:spacing w:after="100" w:afterAutospacing="1" w:before="100" w:beforeAutospacing="1"/>
    </w:pPr>
    <w:rPr>
      <w:rFonts w:ascii="Times New Roman" w:cs="Times New Roman" w:eastAsia="Times New Roman" w:hAnsi="Times New Roman"/>
      <w:kern w:val="0"/>
      <w:lang w:eastAsia="en-GB"/>
    </w:rPr>
  </w:style>
  <w:style w:type="character" w:styleId="cite-bracket" w:customStyle="1">
    <w:name w:val="cite-bracket"/>
    <w:basedOn w:val="DefaultParagraphFont"/>
    <w:rsid w:val="00F92EC0"/>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a.com.tr/en/middle-east/palestinian-prisoners-electrocuted-starved-and-beaten-in-israeli-jails-detainees-commission/3654413" TargetMode="External"/><Relationship Id="rId22" Type="http://schemas.openxmlformats.org/officeDocument/2006/relationships/hyperlink" Target="http://archive.ipu.org/hr-e/174/report.htm" TargetMode="External"/><Relationship Id="rId21" Type="http://schemas.openxmlformats.org/officeDocument/2006/relationships/hyperlink" Target="https://www.ppsmo.ps/home/news/17299?culture=ar-SA" TargetMode="External"/><Relationship Id="rId24" Type="http://schemas.openxmlformats.org/officeDocument/2006/relationships/hyperlink" Target="https://www.versobooks.com/products/1850-politicide" TargetMode="External"/><Relationship Id="rId23" Type="http://schemas.openxmlformats.org/officeDocument/2006/relationships/hyperlink" Target="https://www.theguardian.com/world/2024/oct/28/israeli-prison-staff-accused-of-assaulting-palestinian-detainee-marwan-barghout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 TargetMode="External"/><Relationship Id="rId26" Type="http://schemas.openxmlformats.org/officeDocument/2006/relationships/hyperlink" Target="https://www.alhaq.org/" TargetMode="External"/><Relationship Id="rId25" Type="http://schemas.openxmlformats.org/officeDocument/2006/relationships/hyperlink" Target="https://addameer.ps/" TargetMode="External"/><Relationship Id="rId28" Type="http://schemas.openxmlformats.org/officeDocument/2006/relationships/hyperlink" Target="https://x.com/haaretznewsvid/status/1837011285642264989" TargetMode="External"/><Relationship Id="rId27" Type="http://schemas.openxmlformats.org/officeDocument/2006/relationships/hyperlink" Target="https://alhaqeurope.org/wp-content/uploads/2024/07/suffocating-palestinian-organisations-two-pages-view-1700948458-pdf.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mayday.leftword.com/" TargetMode="External"/><Relationship Id="rId11" Type="http://schemas.openxmlformats.org/officeDocument/2006/relationships/hyperlink" Target="https://smile.amazon.com/Poorer-Nations-Possible-History-Global/dp/1781681589/?tag=alternorg08-20" TargetMode="External"/><Relationship Id="rId10" Type="http://schemas.openxmlformats.org/officeDocument/2006/relationships/hyperlink" Target="https://smile.amazon.com/Darker-Nations-Peoples-History-Third/dp/1595583424/?tag=alternorg08-20" TargetMode="External"/><Relationship Id="rId13" Type="http://schemas.openxmlformats.org/officeDocument/2006/relationships/hyperlink" Target="https://www.haymarketbooks.org/books/1869-struggle-makes-us-human" TargetMode="External"/><Relationship Id="rId12" Type="http://schemas.openxmlformats.org/officeDocument/2006/relationships/hyperlink" Target="https://thenewpress.com/books/on-cuba" TargetMode="External"/><Relationship Id="rId15" Type="http://schemas.openxmlformats.org/officeDocument/2006/relationships/hyperlink" Target="https://palprisoners.ps/?p=1204&amp;lang=en" TargetMode="External"/><Relationship Id="rId14" Type="http://schemas.openxmlformats.org/officeDocument/2006/relationships/hyperlink" Target="https://thenewpress.com/books/withdrawal" TargetMode="External"/><Relationship Id="rId17" Type="http://schemas.openxmlformats.org/officeDocument/2006/relationships/hyperlink" Target="https://www.aa.com.tr/en/middle-east/walid-ahmad-1st-minor-killed-in-israeli-prisons-since-oct-7/3528164" TargetMode="External"/><Relationship Id="rId16" Type="http://schemas.openxmlformats.org/officeDocument/2006/relationships/hyperlink" Target="https://www.dci-palestine.org/17_year_old_palestinian_child_prisoner_starved_to_death_by_israeli_prison_guards" TargetMode="External"/><Relationship Id="rId19" Type="http://schemas.openxmlformats.org/officeDocument/2006/relationships/hyperlink" Target="https://cda.gov.ps/index.php/en/51-slider-en/20986-gilboa-prison-administration-inflicts-electric-shocks-torture-on-detainees" TargetMode="External"/><Relationship Id="rId18" Type="http://schemas.openxmlformats.org/officeDocument/2006/relationships/hyperlink" Target="https://www.ppsmo.ps/home/studies/17666?culture=ar-S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xbWRZFaCP+jqHNnWPWeRurt/w==">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2025-08-12T14:59:00Z</dcterms:created>
  <dc:creator>Vijay Prashad</dc:creator>
</cp:coreProperties>
</file>