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Israel Inflicts Revenge on Palestinians for Its Own Intelligence Failure</w:t>
      </w:r>
    </w:p>
    <w:p w14:paraId="00000002"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By Vijay Prashad</w:t>
      </w:r>
    </w:p>
    <w:p w14:paraId="00000003"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Author Bio:</w:t>
      </w:r>
      <w:r>
        <w:rPr>
          <w:rFonts w:ascii="Times New Roman" w:eastAsia="Times New Roman" w:hAnsi="Times New Roman" w:cs="Times New Roman"/>
          <w:sz w:val="28"/>
          <w:szCs w:val="28"/>
        </w:rPr>
        <w:t xml:space="preserve"> This article was produced by </w:t>
      </w:r>
      <w:hyperlink r:id="rId6">
        <w:r>
          <w:rPr>
            <w:rFonts w:ascii="Times New Roman" w:eastAsia="Times New Roman" w:hAnsi="Times New Roman" w:cs="Times New Roman"/>
            <w:color w:val="1155CC"/>
            <w:sz w:val="28"/>
            <w:szCs w:val="28"/>
            <w:u w:val="single"/>
          </w:rPr>
          <w:t>Globetrotter</w:t>
        </w:r>
      </w:hyperlink>
      <w:r>
        <w:rPr>
          <w:rFonts w:ascii="Times New Roman" w:eastAsia="Times New Roman" w:hAnsi="Times New Roman" w:cs="Times New Roman"/>
          <w:sz w:val="28"/>
          <w:szCs w:val="28"/>
        </w:rPr>
        <w:t xml:space="preserve"> and </w:t>
      </w:r>
      <w:hyperlink r:id="rId7">
        <w:r>
          <w:rPr>
            <w:rFonts w:ascii="Times New Roman" w:eastAsia="Times New Roman" w:hAnsi="Times New Roman" w:cs="Times New Roman"/>
            <w:color w:val="1155CC"/>
            <w:sz w:val="28"/>
            <w:szCs w:val="28"/>
            <w:u w:val="single"/>
          </w:rPr>
          <w:t>No Cold War</w:t>
        </w:r>
      </w:hyperlink>
      <w:r>
        <w:rPr>
          <w:rFonts w:ascii="Times New Roman" w:eastAsia="Times New Roman" w:hAnsi="Times New Roman" w:cs="Times New Roman"/>
          <w:sz w:val="28"/>
          <w:szCs w:val="28"/>
        </w:rPr>
        <w:t xml:space="preserve">. Vijay Prashad is an Indian historian, editor, and journalist. He is a writing fellow and chief correspondent at Globetrotter. He is an editor of </w:t>
      </w:r>
      <w:hyperlink r:id="rId8">
        <w:r>
          <w:rPr>
            <w:rFonts w:ascii="Times New Roman" w:eastAsia="Times New Roman" w:hAnsi="Times New Roman" w:cs="Times New Roman"/>
            <w:color w:val="1155CC"/>
            <w:sz w:val="28"/>
            <w:szCs w:val="28"/>
            <w:u w:val="single"/>
          </w:rPr>
          <w:t>LeftWord Books</w:t>
        </w:r>
      </w:hyperlink>
      <w:r>
        <w:rPr>
          <w:rFonts w:ascii="Times New Roman" w:eastAsia="Times New Roman" w:hAnsi="Times New Roman" w:cs="Times New Roman"/>
          <w:sz w:val="28"/>
          <w:szCs w:val="28"/>
        </w:rPr>
        <w:t xml:space="preserve"> and the director of </w:t>
      </w:r>
      <w:hyperlink r:id="rId9">
        <w:r>
          <w:rPr>
            <w:rFonts w:ascii="Times New Roman" w:eastAsia="Times New Roman" w:hAnsi="Times New Roman" w:cs="Times New Roman"/>
            <w:color w:val="1155CC"/>
            <w:sz w:val="28"/>
            <w:szCs w:val="28"/>
            <w:u w:val="single"/>
          </w:rPr>
          <w:t>Tricontinental: Institute for Social Research</w:t>
        </w:r>
      </w:hyperlink>
      <w:r>
        <w:rPr>
          <w:rFonts w:ascii="Times New Roman" w:eastAsia="Times New Roman" w:hAnsi="Times New Roman" w:cs="Times New Roman"/>
          <w:sz w:val="28"/>
          <w:szCs w:val="28"/>
        </w:rPr>
        <w:t xml:space="preserve">. He has written more than 20 books, including </w:t>
      </w:r>
      <w:hyperlink r:id="rId10">
        <w:r>
          <w:rPr>
            <w:rFonts w:ascii="Times New Roman" w:eastAsia="Times New Roman" w:hAnsi="Times New Roman" w:cs="Times New Roman"/>
            <w:color w:val="1155CC"/>
            <w:sz w:val="28"/>
            <w:szCs w:val="28"/>
            <w:u w:val="single"/>
          </w:rPr>
          <w:t>The Darker Nations</w:t>
        </w:r>
      </w:hyperlink>
      <w:r>
        <w:rPr>
          <w:rFonts w:ascii="Times New Roman" w:eastAsia="Times New Roman" w:hAnsi="Times New Roman" w:cs="Times New Roman"/>
          <w:sz w:val="28"/>
          <w:szCs w:val="28"/>
        </w:rPr>
        <w:t xml:space="preserve"> and </w:t>
      </w:r>
      <w:hyperlink r:id="rId11">
        <w:r>
          <w:rPr>
            <w:rFonts w:ascii="Times New Roman" w:eastAsia="Times New Roman" w:hAnsi="Times New Roman" w:cs="Times New Roman"/>
            <w:color w:val="1155CC"/>
            <w:sz w:val="28"/>
            <w:szCs w:val="28"/>
            <w:u w:val="single"/>
          </w:rPr>
          <w:t>The Poorer Nations</w:t>
        </w:r>
      </w:hyperlink>
      <w:r>
        <w:rPr>
          <w:rFonts w:ascii="Times New Roman" w:eastAsia="Times New Roman" w:hAnsi="Times New Roman" w:cs="Times New Roman"/>
          <w:sz w:val="28"/>
          <w:szCs w:val="28"/>
        </w:rPr>
        <w:t xml:space="preserve">. His latest books are </w:t>
      </w:r>
      <w:hyperlink r:id="rId12">
        <w:r>
          <w:rPr>
            <w:rFonts w:ascii="Times New Roman" w:eastAsia="Times New Roman" w:hAnsi="Times New Roman" w:cs="Times New Roman"/>
            <w:color w:val="1155CC"/>
            <w:sz w:val="28"/>
            <w:szCs w:val="28"/>
            <w:u w:val="single"/>
          </w:rPr>
          <w:t>On Cuba: Reflections on 70 Years of Revolution and Struggle</w:t>
        </w:r>
      </w:hyperlink>
      <w:r>
        <w:rPr>
          <w:rFonts w:ascii="Times New Roman" w:eastAsia="Times New Roman" w:hAnsi="Times New Roman" w:cs="Times New Roman"/>
          <w:sz w:val="28"/>
          <w:szCs w:val="28"/>
        </w:rPr>
        <w:t xml:space="preserve"> (with Noam Chomsky), </w:t>
      </w:r>
      <w:hyperlink r:id="rId13">
        <w:r>
          <w:rPr>
            <w:rFonts w:ascii="Times New Roman" w:eastAsia="Times New Roman" w:hAnsi="Times New Roman" w:cs="Times New Roman"/>
            <w:color w:val="1155CC"/>
            <w:sz w:val="28"/>
            <w:szCs w:val="28"/>
            <w:u w:val="single"/>
          </w:rPr>
          <w:t>Struggle Makes Us Human: Learning from Movements for Socialism</w:t>
        </w:r>
      </w:hyperlink>
      <w:r>
        <w:rPr>
          <w:rFonts w:ascii="Times New Roman" w:eastAsia="Times New Roman" w:hAnsi="Times New Roman" w:cs="Times New Roman"/>
          <w:sz w:val="28"/>
          <w:szCs w:val="28"/>
        </w:rPr>
        <w:t xml:space="preserve">, and (also with Noam Chomsky) </w:t>
      </w:r>
      <w:hyperlink r:id="rId14">
        <w:r>
          <w:rPr>
            <w:rFonts w:ascii="Times New Roman" w:eastAsia="Times New Roman" w:hAnsi="Times New Roman" w:cs="Times New Roman"/>
            <w:color w:val="1155CC"/>
            <w:sz w:val="28"/>
            <w:szCs w:val="28"/>
            <w:u w:val="single"/>
          </w:rPr>
          <w:t>The Withdrawal: Iraq, Libya, Afghanistan, and the Fragility of US Power</w:t>
        </w:r>
      </w:hyperlink>
      <w:r>
        <w:rPr>
          <w:rFonts w:ascii="Times New Roman" w:eastAsia="Times New Roman" w:hAnsi="Times New Roman" w:cs="Times New Roman"/>
          <w:sz w:val="28"/>
          <w:szCs w:val="28"/>
        </w:rPr>
        <w:t>.</w:t>
      </w:r>
    </w:p>
    <w:p w14:paraId="00000004"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Source:</w:t>
      </w:r>
      <w:r>
        <w:rPr>
          <w:rFonts w:ascii="Times New Roman" w:eastAsia="Times New Roman" w:hAnsi="Times New Roman" w:cs="Times New Roman"/>
          <w:sz w:val="28"/>
          <w:szCs w:val="28"/>
        </w:rPr>
        <w:t xml:space="preserve"> Globetrotter and No Cold War Perspectives</w:t>
      </w:r>
    </w:p>
    <w:p w14:paraId="00000005"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Tags:</w:t>
      </w:r>
      <w:r>
        <w:rPr>
          <w:rFonts w:ascii="Times New Roman" w:eastAsia="Times New Roman" w:hAnsi="Times New Roman" w:cs="Times New Roman"/>
          <w:sz w:val="28"/>
          <w:szCs w:val="28"/>
        </w:rPr>
        <w:t xml:space="preserve"> News, Politics, Opinion, War, Middle East/Israel, Middle East/Palestine, Food, Interview, Human Rights</w:t>
      </w:r>
    </w:p>
    <w:p w14:paraId="00000006" w14:textId="77777777" w:rsidR="009F43A2" w:rsidRDefault="009F43A2">
      <w:pPr>
        <w:spacing w:before="200" w:after="200" w:line="276" w:lineRule="auto"/>
        <w:rPr>
          <w:rFonts w:ascii="Times New Roman" w:eastAsia="Times New Roman" w:hAnsi="Times New Roman" w:cs="Times New Roman"/>
          <w:sz w:val="28"/>
          <w:szCs w:val="28"/>
        </w:rPr>
      </w:pPr>
    </w:p>
    <w:p w14:paraId="00000007" w14:textId="77777777" w:rsidR="009F43A2" w:rsidRDefault="00000000">
      <w:pPr>
        <w:spacing w:before="200" w:after="200"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[Article Body:]</w:t>
      </w:r>
    </w:p>
    <w:p w14:paraId="00000008"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 27 January 2025, hundreds of thousands of Palestinians left their temporary shelters in southern Gaza and marched en masse to the north. They crossed various towns along the way, one long line of people alongside the Mediterranean Sea. It was clear that this was not a spontaneous action because so many people seemed to know that this was the perfect day for them to go back to their destroyed homes. Cameras mounted on drones filmed their progress, and young men climbed metal towers to place Palestinian flags, almost to mark their historical journey. Hamas </w:t>
      </w:r>
      <w:hyperlink r:id="rId15">
        <w:r>
          <w:rPr>
            <w:rFonts w:ascii="Times New Roman" w:eastAsia="Times New Roman" w:hAnsi="Times New Roman" w:cs="Times New Roman"/>
            <w:color w:val="1155CC"/>
            <w:sz w:val="28"/>
            <w:szCs w:val="28"/>
            <w:u w:val="single"/>
          </w:rPr>
          <w:t>called</w:t>
        </w:r>
      </w:hyperlink>
      <w:r>
        <w:rPr>
          <w:rFonts w:ascii="Times New Roman" w:eastAsia="Times New Roman" w:hAnsi="Times New Roman" w:cs="Times New Roman"/>
          <w:sz w:val="28"/>
          <w:szCs w:val="28"/>
        </w:rPr>
        <w:t xml:space="preserve"> the march northward ‘a victory for our people’ and a ‘declaration of failure’ for Israel’s attempt to annex Gaza. A former close ally of Israeli Prime Minister Benjamin Netanyahu, Itamar Ben Gvir, agreed with Hamas. He </w:t>
      </w:r>
      <w:hyperlink r:id="rId16">
        <w:r>
          <w:rPr>
            <w:rFonts w:ascii="Times New Roman" w:eastAsia="Times New Roman" w:hAnsi="Times New Roman" w:cs="Times New Roman"/>
            <w:color w:val="1155CC"/>
            <w:sz w:val="28"/>
            <w:szCs w:val="28"/>
            <w:u w:val="single"/>
          </w:rPr>
          <w:t>said</w:t>
        </w:r>
      </w:hyperlink>
      <w:r>
        <w:rPr>
          <w:rFonts w:ascii="Times New Roman" w:eastAsia="Times New Roman" w:hAnsi="Times New Roman" w:cs="Times New Roman"/>
          <w:sz w:val="28"/>
          <w:szCs w:val="28"/>
        </w:rPr>
        <w:t xml:space="preserve"> that the march to the north was a ‘Hamas victory’ and an ‘Israeli surrender’. By the end of the day, Palestinians who made it into Gaza City lit their cooking fires, sending a signal to the satellites that the light – even if made by fire and not electricity – was back in Gaza City.</w:t>
      </w:r>
    </w:p>
    <w:p w14:paraId="00000009"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Due to the ceasefire deal, aid trucks began to </w:t>
      </w:r>
      <w:hyperlink r:id="rId17">
        <w:r>
          <w:rPr>
            <w:rFonts w:ascii="Times New Roman" w:eastAsia="Times New Roman" w:hAnsi="Times New Roman" w:cs="Times New Roman"/>
            <w:color w:val="1155CC"/>
            <w:sz w:val="28"/>
            <w:szCs w:val="28"/>
            <w:u w:val="single"/>
          </w:rPr>
          <w:t>enter</w:t>
        </w:r>
      </w:hyperlink>
      <w:r>
        <w:rPr>
          <w:rFonts w:ascii="Times New Roman" w:eastAsia="Times New Roman" w:hAnsi="Times New Roman" w:cs="Times New Roman"/>
          <w:sz w:val="28"/>
          <w:szCs w:val="28"/>
        </w:rPr>
        <w:t xml:space="preserve"> Gaza in much larger numbers than before (up to 600 a day in mid-February 2025). The United Nations Relief and Works Agency for Palestinian Refugees in the Near East (UNRWA) opened thirty-seven shelters in the north, including seven in Gaza City (one of them only for women, as well as modest medical </w:t>
      </w:r>
      <w:hyperlink r:id="rId18">
        <w:r>
          <w:rPr>
            <w:rFonts w:ascii="Times New Roman" w:eastAsia="Times New Roman" w:hAnsi="Times New Roman" w:cs="Times New Roman"/>
            <w:color w:val="1155CC"/>
            <w:sz w:val="28"/>
            <w:szCs w:val="28"/>
            <w:u w:val="single"/>
          </w:rPr>
          <w:t>support</w:t>
        </w:r>
      </w:hyperlink>
      <w:r>
        <w:rPr>
          <w:rFonts w:ascii="Times New Roman" w:eastAsia="Times New Roman" w:hAnsi="Times New Roman" w:cs="Times New Roman"/>
          <w:sz w:val="28"/>
          <w:szCs w:val="28"/>
        </w:rPr>
        <w:t xml:space="preserve"> for pregnant women). On the day before the Muslim holy month of Ramadan, UNRWA</w:t>
      </w:r>
      <w:hyperlink r:id="rId19">
        <w:r>
          <w:rPr>
            <w:rFonts w:ascii="Times New Roman" w:eastAsia="Times New Roman" w:hAnsi="Times New Roman" w:cs="Times New Roman"/>
            <w:color w:val="1155CC"/>
            <w:sz w:val="28"/>
            <w:szCs w:val="28"/>
            <w:u w:val="single"/>
          </w:rPr>
          <w:t xml:space="preserve"> announced</w:t>
        </w:r>
      </w:hyperlink>
      <w:r>
        <w:rPr>
          <w:rFonts w:ascii="Times New Roman" w:eastAsia="Times New Roman" w:hAnsi="Times New Roman" w:cs="Times New Roman"/>
          <w:sz w:val="28"/>
          <w:szCs w:val="28"/>
        </w:rPr>
        <w:t xml:space="preserve"> that it had begun to provide food assistance to about 2 million Palestinians (90% of those who remain in the Gaza Strip). ‘We are ready for Ramadan’, Ahmed al-Raqab, who lives in Gaza City, told me via WhatsApp. The ninth month of the Islamic calendar is celebrated as Ramadan, a month of reflection and prayer. The first ten days of Ramadan are known as the Days of Mercy (Rahmah), but these first ten days turned out to be an ordeal.</w:t>
      </w:r>
    </w:p>
    <w:p w14:paraId="0000000A"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‘We do not have much, but we will fast and then we will share what we have in the evening so that we can have a memorable time with our family and friends’. Then, later, as the night fell, he wrote again, just to reassure me: ‘Even if there is nothing left, my friend, we have some </w:t>
      </w:r>
      <w:r>
        <w:rPr>
          <w:rFonts w:ascii="Times New Roman" w:eastAsia="Times New Roman" w:hAnsi="Times New Roman" w:cs="Times New Roman"/>
          <w:i/>
          <w:sz w:val="28"/>
          <w:szCs w:val="28"/>
        </w:rPr>
        <w:t>duqqa</w:t>
      </w:r>
      <w:r>
        <w:rPr>
          <w:rFonts w:ascii="Times New Roman" w:eastAsia="Times New Roman" w:hAnsi="Times New Roman" w:cs="Times New Roman"/>
          <w:sz w:val="28"/>
          <w:szCs w:val="28"/>
        </w:rPr>
        <w:t xml:space="preserve">, and we will dream of </w:t>
      </w:r>
      <w:r>
        <w:rPr>
          <w:rFonts w:ascii="Times New Roman" w:eastAsia="Times New Roman" w:hAnsi="Times New Roman" w:cs="Times New Roman"/>
          <w:i/>
          <w:sz w:val="28"/>
          <w:szCs w:val="28"/>
        </w:rPr>
        <w:t>sayadiyya</w:t>
      </w:r>
      <w:r>
        <w:rPr>
          <w:rFonts w:ascii="Times New Roman" w:eastAsia="Times New Roman" w:hAnsi="Times New Roman" w:cs="Times New Roman"/>
          <w:sz w:val="28"/>
          <w:szCs w:val="28"/>
        </w:rPr>
        <w:t xml:space="preserve"> for when you eat with us’. </w:t>
      </w:r>
      <w:r>
        <w:rPr>
          <w:rFonts w:ascii="Times New Roman" w:eastAsia="Times New Roman" w:hAnsi="Times New Roman" w:cs="Times New Roman"/>
          <w:i/>
          <w:sz w:val="28"/>
          <w:szCs w:val="28"/>
        </w:rPr>
        <w:t>Duqqa</w:t>
      </w:r>
      <w:r>
        <w:rPr>
          <w:rFonts w:ascii="Times New Roman" w:eastAsia="Times New Roman" w:hAnsi="Times New Roman" w:cs="Times New Roman"/>
          <w:sz w:val="28"/>
          <w:szCs w:val="28"/>
        </w:rPr>
        <w:t xml:space="preserve"> is a delicious mix of crushed hazelnuts with cumin and mint, while </w:t>
      </w:r>
      <w:r>
        <w:rPr>
          <w:rFonts w:ascii="Times New Roman" w:eastAsia="Times New Roman" w:hAnsi="Times New Roman" w:cs="Times New Roman"/>
          <w:i/>
          <w:sz w:val="28"/>
          <w:szCs w:val="28"/>
        </w:rPr>
        <w:t>sayadiyya</w:t>
      </w:r>
      <w:r>
        <w:rPr>
          <w:rFonts w:ascii="Times New Roman" w:eastAsia="Times New Roman" w:hAnsi="Times New Roman" w:cs="Times New Roman"/>
          <w:sz w:val="28"/>
          <w:szCs w:val="28"/>
        </w:rPr>
        <w:t xml:space="preserve"> is fish cooked with chilis and eaten with rice and fried onions. Even </w:t>
      </w:r>
      <w:proofErr w:type="gramStart"/>
      <w:r>
        <w:rPr>
          <w:rFonts w:ascii="Times New Roman" w:eastAsia="Times New Roman" w:hAnsi="Times New Roman" w:cs="Times New Roman"/>
          <w:sz w:val="28"/>
          <w:szCs w:val="28"/>
        </w:rPr>
        <w:t>in the midst of</w:t>
      </w:r>
      <w:proofErr w:type="gramEnd"/>
      <w:r>
        <w:rPr>
          <w:rFonts w:ascii="Times New Roman" w:eastAsia="Times New Roman" w:hAnsi="Times New Roman" w:cs="Times New Roman"/>
          <w:sz w:val="28"/>
          <w:szCs w:val="28"/>
        </w:rPr>
        <w:t xml:space="preserve"> nothing, there is the something of dreams.</w:t>
      </w:r>
    </w:p>
    <w:p w14:paraId="0000000B"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But Ramadan began for many Palestinians in Gaza with sadness. Fatima al-Absi in Jabaliya could not go worship in her usual mosque because it is bombed out of existence. ‘Everything has changed’, she </w:t>
      </w:r>
      <w:hyperlink r:id="rId20">
        <w:r>
          <w:rPr>
            <w:rFonts w:ascii="Times New Roman" w:eastAsia="Times New Roman" w:hAnsi="Times New Roman" w:cs="Times New Roman"/>
            <w:color w:val="1155CC"/>
            <w:sz w:val="28"/>
            <w:szCs w:val="28"/>
            <w:u w:val="single"/>
          </w:rPr>
          <w:t>said</w:t>
        </w:r>
      </w:hyperlink>
      <w:r>
        <w:rPr>
          <w:rFonts w:ascii="Times New Roman" w:eastAsia="Times New Roman" w:hAnsi="Times New Roman" w:cs="Times New Roman"/>
          <w:sz w:val="28"/>
          <w:szCs w:val="28"/>
        </w:rPr>
        <w:t xml:space="preserve">. ‘There’s no husband, no home, no proper food, and no proper life’. Her husband was killed by an Israeli bomb. Her life had been reduced. But she surrounded herself in northern Gaza with the remainder of her family and found her own way to celebrate Ramadan. </w:t>
      </w:r>
    </w:p>
    <w:p w14:paraId="0000000C" w14:textId="20580078"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On 2 March, Israel stopped allowing any humanitarian aid truck from entering Gaza, thereby cutting off supplies (including food) to the Palestinians who had just started their month of Ramadan. This act of war violated the ceasefire agreement. The Israeli government said that it was because Hamas had not released the hostages. But this is not the exact reason why Israel restarted its genocidal policies towards the Palestinians. It is important to remember that just a few days before the </w:t>
      </w:r>
      <w:r w:rsidR="00E70FE1">
        <w:rPr>
          <w:rFonts w:ascii="Times New Roman" w:eastAsia="Times New Roman" w:hAnsi="Times New Roman" w:cs="Times New Roman"/>
          <w:sz w:val="28"/>
          <w:szCs w:val="28"/>
        </w:rPr>
        <w:t>shutdown</w:t>
      </w:r>
      <w:r>
        <w:rPr>
          <w:rFonts w:ascii="Times New Roman" w:eastAsia="Times New Roman" w:hAnsi="Times New Roman" w:cs="Times New Roman"/>
          <w:sz w:val="28"/>
          <w:szCs w:val="28"/>
        </w:rPr>
        <w:t xml:space="preserve"> of humanitarian deliveries, Israel had been humiliated by the Palestinian great march northwards. Blocking the humanitarian trucks was a form of revenge </w:t>
      </w:r>
      <w:r>
        <w:rPr>
          <w:rFonts w:ascii="Times New Roman" w:eastAsia="Times New Roman" w:hAnsi="Times New Roman" w:cs="Times New Roman"/>
          <w:sz w:val="28"/>
          <w:szCs w:val="28"/>
        </w:rPr>
        <w:lastRenderedPageBreak/>
        <w:t>against the Palestinians for undoing the ethnic cleansing that had set in motion Israeli plans to annex – at least – northern Gaza. With hundreds of thousands of Palestinians back in the north, it would be impossible to build US President Donald Trump’s Riviera and build the massive settlements that the Israelis had dreamed about. The punishment was the end of humanitarian aid. The crime was the Palestinian great march northward.</w:t>
      </w:r>
    </w:p>
    <w:p w14:paraId="0000000D"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But it did not end with the stoppage of the trucks. On 11 October 2023, the Israeli government ordered the Israel Electric Corporation to cut off the electric supply to Gaza and therefore shut down Gaza’s power plant. What remained working, even if under very hard circumstances, was the South Sea desalination plant. Then, on 9 March 2025, Israel </w:t>
      </w:r>
      <w:hyperlink r:id="rId21">
        <w:r>
          <w:rPr>
            <w:rFonts w:ascii="Times New Roman" w:eastAsia="Times New Roman" w:hAnsi="Times New Roman" w:cs="Times New Roman"/>
            <w:color w:val="1155CC"/>
            <w:sz w:val="28"/>
            <w:szCs w:val="28"/>
            <w:u w:val="single"/>
          </w:rPr>
          <w:t>announced</w:t>
        </w:r>
      </w:hyperlink>
      <w:r>
        <w:rPr>
          <w:rFonts w:ascii="Times New Roman" w:eastAsia="Times New Roman" w:hAnsi="Times New Roman" w:cs="Times New Roman"/>
          <w:sz w:val="28"/>
          <w:szCs w:val="28"/>
        </w:rPr>
        <w:t xml:space="preserve"> that it would cut off whatever power had been allowed in, including the power to the desalination plant – which would mean that Gaza would have a very, very limited regular supply of clean water.</w:t>
      </w:r>
    </w:p>
    <w:p w14:paraId="0000000E"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And then, as if from nowhere, the airstrikes began to intensify. One raid, on 11 March, </w:t>
      </w:r>
      <w:hyperlink r:id="rId22">
        <w:r>
          <w:rPr>
            <w:rFonts w:ascii="Times New Roman" w:eastAsia="Times New Roman" w:hAnsi="Times New Roman" w:cs="Times New Roman"/>
            <w:color w:val="1155CC"/>
            <w:sz w:val="28"/>
            <w:szCs w:val="28"/>
            <w:u w:val="single"/>
          </w:rPr>
          <w:t>killed</w:t>
        </w:r>
      </w:hyperlink>
      <w:r>
        <w:rPr>
          <w:rFonts w:ascii="Times New Roman" w:eastAsia="Times New Roman" w:hAnsi="Times New Roman" w:cs="Times New Roman"/>
          <w:sz w:val="28"/>
          <w:szCs w:val="28"/>
        </w:rPr>
        <w:t xml:space="preserve"> five people in Gaza City. In Rafah, a Palestinian woman was </w:t>
      </w:r>
      <w:hyperlink r:id="rId23">
        <w:r>
          <w:rPr>
            <w:rFonts w:ascii="Times New Roman" w:eastAsia="Times New Roman" w:hAnsi="Times New Roman" w:cs="Times New Roman"/>
            <w:color w:val="1155CC"/>
            <w:sz w:val="28"/>
            <w:szCs w:val="28"/>
            <w:u w:val="single"/>
          </w:rPr>
          <w:t>killed</w:t>
        </w:r>
      </w:hyperlink>
      <w:r>
        <w:rPr>
          <w:rFonts w:ascii="Times New Roman" w:eastAsia="Times New Roman" w:hAnsi="Times New Roman" w:cs="Times New Roman"/>
          <w:sz w:val="28"/>
          <w:szCs w:val="28"/>
        </w:rPr>
        <w:t xml:space="preserve"> by an Israeli drone. It is the Israeli war machine itching to restart the bombardment and push the Palestinians back south.</w:t>
      </w:r>
    </w:p>
    <w:p w14:paraId="0000000F"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Cutting off water, food, and electricity; the bombings again; the threats of bulldozing all of Gaza into Egypt; the threat of building resorts for the holidaymakers from Tel Aviv and Houston. This is the reality for the Palestinians in Gaza. The scale of the Israeli actions feels much greater than anger that the prisoners have not been released. This is plainly revenge for January 27.</w:t>
      </w:r>
    </w:p>
    <w:p w14:paraId="00000010"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‘How is everyone surviving this situation?’ I write to Ahmed. ‘You must all be exhausted from the tension’. </w:t>
      </w:r>
    </w:p>
    <w:p w14:paraId="00000011" w14:textId="77777777" w:rsidR="009F43A2" w:rsidRDefault="00000000">
      <w:pPr>
        <w:spacing w:before="200" w:after="20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‘We are ok’, he answered, and then added, as if for emphasis or to convince himself, ‘We are ok’.</w:t>
      </w:r>
    </w:p>
    <w:sectPr w:rsidR="009F43A2">
      <w:headerReference w:type="default" r:id="rId24"/>
      <w:foot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0301" w14:textId="77777777" w:rsidR="00BC3E00" w:rsidRDefault="00BC3E00">
      <w:r>
        <w:separator/>
      </w:r>
    </w:p>
  </w:endnote>
  <w:endnote w:type="continuationSeparator" w:id="0">
    <w:p w14:paraId="7E2F52A9" w14:textId="77777777" w:rsidR="00BC3E00" w:rsidRDefault="00BC3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2" w14:textId="77777777" w:rsidR="009F43A2" w:rsidRDefault="009F43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46DCC" w14:textId="77777777" w:rsidR="00BC3E00" w:rsidRDefault="00BC3E00">
      <w:r>
        <w:separator/>
      </w:r>
    </w:p>
  </w:footnote>
  <w:footnote w:type="continuationSeparator" w:id="0">
    <w:p w14:paraId="0F84601E" w14:textId="77777777" w:rsidR="00BC3E00" w:rsidRDefault="00BC3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3" w14:textId="77777777" w:rsidR="009F43A2" w:rsidRDefault="009F43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3A2"/>
    <w:rsid w:val="009F43A2"/>
    <w:rsid w:val="00BC3E00"/>
    <w:rsid w:val="00E70FE1"/>
    <w:rsid w:val="00F93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0A5DAE-E1AD-462B-AF56-07F1B7AFB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yday.leftword.com/" TargetMode="External"/><Relationship Id="rId13" Type="http://schemas.openxmlformats.org/officeDocument/2006/relationships/hyperlink" Target="https://www.haymarketbooks.org/books/1869-struggle-makes-us-human" TargetMode="External"/><Relationship Id="rId18" Type="http://schemas.openxmlformats.org/officeDocument/2006/relationships/hyperlink" Target="https://www.unfpa.org/news/%E2%80%9Cevery-pregnancy-these-days-struggle%E2%80%9D-restoring-life-saving-healthcare-gaza"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youtube.com/watch?v=_ljQ-twzg3o" TargetMode="External"/><Relationship Id="rId7" Type="http://schemas.openxmlformats.org/officeDocument/2006/relationships/hyperlink" Target="https://nocoldwar.org/" TargetMode="External"/><Relationship Id="rId12" Type="http://schemas.openxmlformats.org/officeDocument/2006/relationships/hyperlink" Target="https://thenewpress.com/books/on-cuba" TargetMode="External"/><Relationship Id="rId17" Type="http://schemas.openxmlformats.org/officeDocument/2006/relationships/hyperlink" Target="https://news.un.org/en/story/2025/02/1160096"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youtube.com/watch?v=lgcLy8Tk3yA" TargetMode="External"/><Relationship Id="rId20" Type="http://schemas.openxmlformats.org/officeDocument/2006/relationships/hyperlink" Target="https://apnews.com/article/ramadan-war-gaza-holy-month-8bb2dc592d5ceb6698c272694fe47fa2" TargetMode="External"/><Relationship Id="rId1" Type="http://schemas.openxmlformats.org/officeDocument/2006/relationships/styles" Target="styles.xml"/><Relationship Id="rId6" Type="http://schemas.openxmlformats.org/officeDocument/2006/relationships/hyperlink" Target="https://globetrotter.media/" TargetMode="External"/><Relationship Id="rId11" Type="http://schemas.openxmlformats.org/officeDocument/2006/relationships/hyperlink" Target="https://smile.amazon.com/Poorer-Nations-Possible-History-Global/dp/1781681589/?tag=alternorg08-20"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aljazeera.com/gallery/2025/1/27/long-walk-home-palestinians-march-on-foot-to-north-gaza" TargetMode="External"/><Relationship Id="rId23" Type="http://schemas.openxmlformats.org/officeDocument/2006/relationships/hyperlink" Target="https://english.wafa.ps/Pages/Details/155467" TargetMode="External"/><Relationship Id="rId10" Type="http://schemas.openxmlformats.org/officeDocument/2006/relationships/hyperlink" Target="https://smile.amazon.com/Darker-Nations-Peoples-History-Third/dp/1595583424/?tag=alternorg08-20" TargetMode="External"/><Relationship Id="rId19" Type="http://schemas.openxmlformats.org/officeDocument/2006/relationships/hyperlink" Target="https://www.unrwa.org/newsroom/news-releases/gaza-strip-phase-one-lifesaving-ceasefire-draws-end-unrwa-reaches-2-million" TargetMode="External"/><Relationship Id="rId4" Type="http://schemas.openxmlformats.org/officeDocument/2006/relationships/footnotes" Target="footnotes.xml"/><Relationship Id="rId9" Type="http://schemas.openxmlformats.org/officeDocument/2006/relationships/hyperlink" Target="https://thetricontinental.org" TargetMode="External"/><Relationship Id="rId14" Type="http://schemas.openxmlformats.org/officeDocument/2006/relationships/hyperlink" Target="https://thenewpress.com/books/withdrawal" TargetMode="External"/><Relationship Id="rId22" Type="http://schemas.openxmlformats.org/officeDocument/2006/relationships/hyperlink" Target="https://english.wafa.ps/Pages/Details/15547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1335</Words>
  <Characters>6530</Characters>
  <Application>Microsoft Office Word</Application>
  <DocSecurity>0</DocSecurity>
  <Lines>108</Lines>
  <Paragraphs>23</Paragraphs>
  <ScaleCrop>false</ScaleCrop>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Sarkar</cp:lastModifiedBy>
  <cp:revision>3</cp:revision>
  <dcterms:created xsi:type="dcterms:W3CDTF">2025-03-12T19:19:00Z</dcterms:created>
  <dcterms:modified xsi:type="dcterms:W3CDTF">2025-03-12T19:19:00Z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670e516df89bc0838e69878afa20737ce965cb7a7813bc1068693451e70b58c0</vt:lpwstr>
  </property>
</Properties>
</file>