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Titular:</w:t>
      </w:r>
      <w:r w:rsidDel="00000000" w:rsidR="00000000" w:rsidRPr="00000000">
        <w:rPr>
          <w:rFonts w:ascii="Times New Roman" w:cs="Times New Roman" w:eastAsia="Times New Roman" w:hAnsi="Times New Roman"/>
          <w:sz w:val="28"/>
          <w:szCs w:val="28"/>
          <w:rtl w:val="0"/>
        </w:rPr>
        <w:t xml:space="preserve"> Europa no necesita un clon local de Trump</w:t>
      </w:r>
    </w:p>
    <w:p w:rsidR="00000000" w:rsidDel="00000000" w:rsidP="00000000" w:rsidRDefault="00000000" w:rsidRPr="00000000" w14:paraId="00000002">
      <w:pPr>
        <w:spacing w:after="200" w:before="20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Peter Mertens</w:t>
      </w:r>
    </w:p>
    <w:p w:rsidR="00000000" w:rsidDel="00000000" w:rsidP="00000000" w:rsidRDefault="00000000" w:rsidRPr="00000000" w14:paraId="00000004">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highlight w:val="white"/>
          <w:rtl w:val="0"/>
        </w:rPr>
        <w:t xml:space="preserve">Biografía del autor:</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t xml:space="preserve">Este artículo fue elaborado por </w:t>
      </w:r>
      <w:hyperlink r:id="rId6">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Peter Mertens es secretario general del PVDA-PTB (Partido de los Trabajadores de Bélgica) y miembro de la Cámara de Representantes de Bélgica. Su último libro, de LeftWord Books (India), es </w:t>
      </w:r>
      <w:hyperlink r:id="rId7">
        <w:r w:rsidDel="00000000" w:rsidR="00000000" w:rsidRPr="00000000">
          <w:rPr>
            <w:rFonts w:ascii="Times New Roman" w:cs="Times New Roman" w:eastAsia="Times New Roman" w:hAnsi="Times New Roman"/>
            <w:i w:val="1"/>
            <w:color w:val="1155cc"/>
            <w:sz w:val="28"/>
            <w:szCs w:val="28"/>
            <w:u w:val="single"/>
            <w:rtl w:val="0"/>
          </w:rPr>
          <w:t xml:space="preserve">Mutiny: How Our World is Tilting</w:t>
        </w:r>
      </w:hyperlink>
      <w:r w:rsidDel="00000000" w:rsidR="00000000" w:rsidRPr="00000000">
        <w:rPr>
          <w:rFonts w:ascii="Times New Roman" w:cs="Times New Roman" w:eastAsia="Times New Roman" w:hAnsi="Times New Roman"/>
          <w:sz w:val="28"/>
          <w:szCs w:val="28"/>
          <w:rtl w:val="0"/>
        </w:rPr>
        <w:t xml:space="preserve"> (2024).</w:t>
      </w:r>
    </w:p>
    <w:p w:rsidR="00000000" w:rsidDel="00000000" w:rsidP="00000000" w:rsidRDefault="00000000" w:rsidRPr="00000000" w14:paraId="00000005">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Fuente: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6">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Etiquetas:</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Europa, Trump, Europa/Ucrania, Europa/Rusia, Noticias, Política, Opinión, Coyuntural, Norteamérica/Estados Unidos de América, Europa/Bélgica</w:t>
      </w:r>
    </w:p>
    <w:p w:rsidR="00000000" w:rsidDel="00000000" w:rsidP="00000000" w:rsidRDefault="00000000" w:rsidRPr="00000000" w14:paraId="00000007">
      <w:pPr>
        <w:spacing w:after="200" w:before="20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widowControl w:val="0"/>
        <w:spacing w:after="200" w:before="200" w:lineRule="auto"/>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b w:val="1"/>
          <w:sz w:val="28"/>
          <w:szCs w:val="28"/>
          <w:highlight w:val="white"/>
          <w:rtl w:val="0"/>
        </w:rPr>
        <w:t xml:space="preserve">[Cuerpo del artículo:]</w:t>
      </w:r>
      <w:r w:rsidDel="00000000" w:rsidR="00000000" w:rsidRPr="00000000">
        <w:rPr>
          <w:rtl w:val="0"/>
        </w:rPr>
      </w:r>
    </w:p>
    <w:p w:rsidR="00000000" w:rsidDel="00000000" w:rsidP="00000000" w:rsidRDefault="00000000" w:rsidRPr="00000000" w14:paraId="00000009">
      <w:pPr>
        <w:spacing w:after="240" w:before="240" w:lineRule="auto"/>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rtl w:val="0"/>
        </w:rPr>
        <w:t xml:space="preserve">Lo que el presidente de los Estados Unidos, Donald Trump, hizo el 28 de febrero al presidente de Ucrania, Volodymyr Zelenskyy, suele ocurrir a puerta cerrada. Ahora, en palabras de Trump, fue “un gran evento televisivo”. Así es como los Estados Unidos ha tratado a los países del Sur Global durante años: como neocolonias que esperan decir dócilmente “gracias” por los acuerdos impuestos que saquean sus recursos. No es diferente de cómo habla Trump de Panamá, Groenlandia o Gaza, con repulsivas animaciones de inteligencia artificial. Los Estados Unidos ve al mundo como un gigantesco globo de recursos que le pertenecen. Esto tiene un nombre: imperialismo. Siempre ha sido así; simplemente ha reaparecido desnudo y sin vergüenza, pisoteando la última fuerza contraria que una vez lo contuvo: el derecho internacional.</w:t>
      </w:r>
      <w:r w:rsidDel="00000000" w:rsidR="00000000" w:rsidRPr="00000000">
        <w:rPr>
          <w:rtl w:val="0"/>
        </w:rPr>
      </w:r>
    </w:p>
    <w:p w:rsidR="00000000" w:rsidDel="00000000" w:rsidP="00000000" w:rsidRDefault="00000000" w:rsidRPr="00000000" w14:paraId="0000000A">
      <w:pPr>
        <w:spacing w:after="240" w:before="240" w:lineRule="auto"/>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rtl w:val="0"/>
        </w:rPr>
        <w:t xml:space="preserve">A nivel nacional, Trump hace lo mismo. Busca revivir el capitalismo del siglo XIX de los “barones ladrones”, un capitalismo sin contrapesos: sin sindicatos, sin protección laboral y con poder absoluto para tomar decisiones que afectan a millones de personas, hasta la deportación. Para ganar esta guerra, ha reclutado a Elon Musk y a su equipo del Departamento de Eficiencia Gubernamental (DOGE).</w:t>
      </w:r>
      <w:r w:rsidDel="00000000" w:rsidR="00000000" w:rsidRPr="00000000">
        <w:rPr>
          <w:rtl w:val="0"/>
        </w:rPr>
      </w:r>
    </w:p>
    <w:p w:rsidR="00000000" w:rsidDel="00000000" w:rsidP="00000000" w:rsidRDefault="00000000" w:rsidRPr="00000000" w14:paraId="0000000B">
      <w:pPr>
        <w:spacing w:after="240" w:before="240" w:lineRule="auto"/>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rtl w:val="0"/>
        </w:rPr>
        <w:t xml:space="preserve">El comportamiento tranquilo y controlado de Zelenskyy frente al presidente más poderoso del mundo infundió respeto, sobre todo entre las naciones del Sur Global, demasiado familiarizadas con la intimidación de los Estados Unidos. Pero esto no nos acerca a la paz. “La guerra imposible de ganar”, escribí en </w:t>
      </w:r>
      <w:r w:rsidDel="00000000" w:rsidR="00000000" w:rsidRPr="00000000">
        <w:rPr>
          <w:rFonts w:ascii="Times New Roman" w:cs="Times New Roman" w:eastAsia="Times New Roman" w:hAnsi="Times New Roman"/>
          <w:i w:val="1"/>
          <w:sz w:val="28"/>
          <w:szCs w:val="28"/>
          <w:rtl w:val="0"/>
        </w:rPr>
        <w:t xml:space="preserve">Mutiny</w:t>
      </w:r>
      <w:r w:rsidDel="00000000" w:rsidR="00000000" w:rsidRPr="00000000">
        <w:rPr>
          <w:rFonts w:ascii="Times New Roman" w:cs="Times New Roman" w:eastAsia="Times New Roman" w:hAnsi="Times New Roman"/>
          <w:sz w:val="28"/>
          <w:szCs w:val="28"/>
          <w:rtl w:val="0"/>
        </w:rPr>
        <w:t xml:space="preserve">, “ya ha arrojado a decenas de miles de jóvenes a la picadora de carne en los albores de sus vidas”. En vísperas de la reunión entre Trump y Zelenskyy, parecía inminente un acuerdo por el cual Trump </w:t>
      </w:r>
      <w:r w:rsidDel="00000000" w:rsidR="00000000" w:rsidRPr="00000000">
        <w:rPr>
          <w:rFonts w:ascii="Times New Roman" w:cs="Times New Roman" w:eastAsia="Times New Roman" w:hAnsi="Times New Roman"/>
          <w:sz w:val="28"/>
          <w:szCs w:val="28"/>
          <w:rtl w:val="0"/>
        </w:rPr>
        <w:t xml:space="preserve">trasladaría</w:t>
      </w:r>
      <w:r w:rsidDel="00000000" w:rsidR="00000000" w:rsidRPr="00000000">
        <w:rPr>
          <w:rFonts w:ascii="Times New Roman" w:cs="Times New Roman" w:eastAsia="Times New Roman" w:hAnsi="Times New Roman"/>
          <w:sz w:val="28"/>
          <w:szCs w:val="28"/>
          <w:rtl w:val="0"/>
        </w:rPr>
        <w:t xml:space="preserve"> el costo de la guerra a Europa, mientras que los Estados Unidos recibiría el control de la extracción de recursos y minerales de Ucrania a través de un nuevo fondo. Esto puso de manifiesto que esta guerra sucia nunca tuvo que ver con valores, sino solo con intereses geoestratégicos y el control de los recursos y las tierras fértiles. La pregunta es: ¿por qué fracasó el acuerdo en el último minuto?</w:t>
      </w:r>
      <w:r w:rsidDel="00000000" w:rsidR="00000000" w:rsidRPr="00000000">
        <w:rPr>
          <w:rtl w:val="0"/>
        </w:rPr>
      </w:r>
    </w:p>
    <w:p w:rsidR="00000000" w:rsidDel="00000000" w:rsidP="00000000" w:rsidRDefault="00000000" w:rsidRPr="00000000" w14:paraId="0000000C">
      <w:pPr>
        <w:spacing w:after="240" w:before="240" w:lineRule="auto"/>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rtl w:val="0"/>
        </w:rPr>
        <w:t xml:space="preserve">Una posibilidad es que los EE.UU. pretenda debilitar aún más la posición de Zelenskyy, humillarlo y, en última instancia, presionar para un cambio de régimen. Este ha sido el sello distintivo de la política exterior estadounidense durante décadas: orquestar cambios de régimen cuando y donde se considere que los intereses estadounidenses no están atendidos. Este fue el destino de Manuel Noriega en Panamá y de Saddam Hussein en Irak. Un día, un aliado de confianza; al siguiente, derrocado. El exdiplomático estadounidense Jeffrey Sachs me recordó la semana pasada una supuesta cita de Henry Kissinger: “Puede ser peligroso ser enemigo de los Estados Unidos, pero ser su amigo es fatal”.</w:t>
      </w:r>
      <w:r w:rsidDel="00000000" w:rsidR="00000000" w:rsidRPr="00000000">
        <w:rPr>
          <w:rtl w:val="0"/>
        </w:rPr>
      </w:r>
    </w:p>
    <w:p w:rsidR="00000000" w:rsidDel="00000000" w:rsidP="00000000" w:rsidRDefault="00000000" w:rsidRPr="00000000" w14:paraId="0000000D">
      <w:pPr>
        <w:spacing w:after="240" w:before="240" w:lineRule="auto"/>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rtl w:val="0"/>
        </w:rPr>
        <w:t xml:space="preserve">Incluso uno de los aliados más fuertes de los Estados Unidos, la Unión Europea, está aprendiendo esto. En septiembre de 2023, escribí en </w:t>
      </w:r>
      <w:r w:rsidDel="00000000" w:rsidR="00000000" w:rsidRPr="00000000">
        <w:rPr>
          <w:rFonts w:ascii="Times New Roman" w:cs="Times New Roman" w:eastAsia="Times New Roman" w:hAnsi="Times New Roman"/>
          <w:i w:val="1"/>
          <w:sz w:val="28"/>
          <w:szCs w:val="28"/>
          <w:rtl w:val="0"/>
        </w:rPr>
        <w:t xml:space="preserve">Mutiny</w:t>
      </w:r>
      <w:r w:rsidDel="00000000" w:rsidR="00000000" w:rsidRPr="00000000">
        <w:rPr>
          <w:rFonts w:ascii="Times New Roman" w:cs="Times New Roman" w:eastAsia="Times New Roman" w:hAnsi="Times New Roman"/>
          <w:sz w:val="28"/>
          <w:szCs w:val="28"/>
          <w:rtl w:val="0"/>
        </w:rPr>
        <w:t xml:space="preserve"> que Europa está perdiendo el continente precisamente porque sigue ciegamente a Washington. “Es una especie de síndrome de Estocolmo”, le dije al primer ministro belga Bart De Wever en el Parlamento la semana pasada. “Cuanto más humilla los Estados Unidos a Europa, más se aferra Europa a las faldas del Tío Sam”. Nuestro ministro de Defensa, Theo Francken, insiste en mantener vínculos privilegiados con Washington a toda costa, afirma inspirarse en el “</w:t>
      </w:r>
      <w:hyperlink r:id="rId8">
        <w:r w:rsidDel="00000000" w:rsidR="00000000" w:rsidRPr="00000000">
          <w:rPr>
            <w:rFonts w:ascii="Times New Roman" w:cs="Times New Roman" w:eastAsia="Times New Roman" w:hAnsi="Times New Roman"/>
            <w:color w:val="1155cc"/>
            <w:sz w:val="28"/>
            <w:szCs w:val="28"/>
            <w:u w:val="single"/>
            <w:rtl w:val="0"/>
          </w:rPr>
          <w:t xml:space="preserve">modelo social</w:t>
        </w:r>
      </w:hyperlink>
      <w:r w:rsidDel="00000000" w:rsidR="00000000" w:rsidRPr="00000000">
        <w:rPr>
          <w:rFonts w:ascii="Times New Roman" w:cs="Times New Roman" w:eastAsia="Times New Roman" w:hAnsi="Times New Roman"/>
          <w:sz w:val="28"/>
          <w:szCs w:val="28"/>
          <w:rtl w:val="0"/>
        </w:rPr>
        <w:t xml:space="preserve">” estadounidense, considera normal que Trump intente anexionarse Groenlandia y está encantado de querer encargar más impagables aviones de combate F-35 a los Estados Unidos.</w:t>
      </w:r>
      <w:r w:rsidDel="00000000" w:rsidR="00000000" w:rsidRPr="00000000">
        <w:rPr>
          <w:rtl w:val="0"/>
        </w:rPr>
      </w:r>
    </w:p>
    <w:p w:rsidR="00000000" w:rsidDel="00000000" w:rsidP="00000000" w:rsidRDefault="00000000" w:rsidRPr="00000000" w14:paraId="0000000E">
      <w:pPr>
        <w:spacing w:after="240" w:before="240" w:lineRule="auto"/>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rtl w:val="0"/>
        </w:rPr>
        <w:t xml:space="preserve">¿Cuántos golpes necesita Europa para madurar? La recesión alemana posterior a las sanciones no fue suficiente. ¿La intromisión de Elon Musk en las campañas electorales? Tampoco. ¿La humillación del vicepresidente estadounidense, J. D. Vance, y del secretario de Defensa, Pete Hegseth, en Múnich? Aún no es suficiente. ¿La nueva guerra de aranceles de Trump? Menos aún. Hoy, el establishment europeo vuelve a entrar en pánico, corriendo como un caballo salvaje que escapa de un establo: ¡más armas, más guerra, preparándose para la Tercera Guerra Mundial! Europa no debe convertirse en un clon de los Estados Unidos. No necesita un Trump local. En cambio, debe atreverse a trazar un nuevo rumbo.</w:t>
      </w:r>
      <w:r w:rsidDel="00000000" w:rsidR="00000000" w:rsidRPr="00000000">
        <w:rPr>
          <w:rtl w:val="0"/>
        </w:rPr>
      </w:r>
    </w:p>
    <w:p w:rsidR="00000000" w:rsidDel="00000000" w:rsidP="00000000" w:rsidRDefault="00000000" w:rsidRPr="00000000" w14:paraId="0000000F">
      <w:pPr>
        <w:spacing w:after="240" w:before="240" w:lineRule="auto"/>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rtl w:val="0"/>
        </w:rPr>
        <w:t xml:space="preserve">Mientras tanto, la ministra de Asuntos Exteriores de la UE, Kaja Kallas, insiste en declaraciones sobre la prolongación de la guerra sucia en Ucrania, </w:t>
      </w:r>
      <w:r w:rsidDel="00000000" w:rsidR="00000000" w:rsidRPr="00000000">
        <w:rPr>
          <w:rFonts w:ascii="Times New Roman" w:cs="Times New Roman" w:eastAsia="Times New Roman" w:hAnsi="Times New Roman"/>
          <w:sz w:val="28"/>
          <w:szCs w:val="28"/>
          <w:rtl w:val="0"/>
        </w:rPr>
        <w:t xml:space="preserve">alimentándola con</w:t>
      </w:r>
      <w:r w:rsidDel="00000000" w:rsidR="00000000" w:rsidRPr="00000000">
        <w:rPr>
          <w:rFonts w:ascii="Times New Roman" w:cs="Times New Roman" w:eastAsia="Times New Roman" w:hAnsi="Times New Roman"/>
          <w:sz w:val="28"/>
          <w:szCs w:val="28"/>
          <w:rtl w:val="0"/>
        </w:rPr>
        <w:t xml:space="preserve"> armas y hombres y mujeres jóvenes. Kallas carece de la legitimidad democrática para participar en un discurso tan incendiario. Europa necesita menos belicistas como Kallas y más madurez para cambiar realmente de rumbo y unirse a naciones del Sur Global como Brasil y China, que llevan mucho tiempo buscando soluciones negociadas.</w:t>
      </w:r>
      <w:r w:rsidDel="00000000" w:rsidR="00000000" w:rsidRPr="00000000">
        <w:rPr>
          <w:rtl w:val="0"/>
        </w:rPr>
      </w:r>
    </w:p>
    <w:p w:rsidR="00000000" w:rsidDel="00000000" w:rsidP="00000000" w:rsidRDefault="00000000" w:rsidRPr="00000000" w14:paraId="00000010">
      <w:pPr>
        <w:spacing w:after="240" w:before="240" w:lineRule="auto"/>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rtl w:val="0"/>
        </w:rPr>
        <w:t xml:space="preserve">Como escribí en </w:t>
      </w:r>
      <w:r w:rsidDel="00000000" w:rsidR="00000000" w:rsidRPr="00000000">
        <w:rPr>
          <w:rFonts w:ascii="Times New Roman" w:cs="Times New Roman" w:eastAsia="Times New Roman" w:hAnsi="Times New Roman"/>
          <w:i w:val="1"/>
          <w:sz w:val="28"/>
          <w:szCs w:val="28"/>
          <w:rtl w:val="0"/>
        </w:rPr>
        <w:t xml:space="preserve">Mutiny</w:t>
      </w:r>
      <w:r w:rsidDel="00000000" w:rsidR="00000000" w:rsidRPr="00000000">
        <w:rPr>
          <w:rFonts w:ascii="Times New Roman" w:cs="Times New Roman" w:eastAsia="Times New Roman" w:hAnsi="Times New Roman"/>
          <w:sz w:val="28"/>
          <w:szCs w:val="28"/>
          <w:rtl w:val="0"/>
        </w:rPr>
        <w:t xml:space="preserve">, esta guerra siempre ha tenido dos caras. Por un lado, está la violación de la integridad territorial de Ucrania, el desprecio del derecho internacional a través de la agresión rusa. Las naciones del Sur global lo entienden. Por otro lado, está una guerra subsidiaria entre los Estados Unidos y Rusia en suelo ucraniano, donde decenas de miles de jóvenes son carne de cañón para el conflicto geoestratégico. Washington ahora admite sin vergüenza que se trató de una guerra indirecta impulsada por los EE.UU. Trump, sin embargo, afirma que fue la guerra indirecta “equivocada”, que Rusia no es el verdadero adversario de EE.UU. y que todos los esfuerzos deben centrarse en la próxima guerra que su administración está preparando contra China. Esto se debe únicamente a que Washington ve su hegemonía económica y tecnológica desafiada por el gigante asiático. </w:t>
      </w:r>
      <w:r w:rsidDel="00000000" w:rsidR="00000000" w:rsidRPr="00000000">
        <w:rPr>
          <w:rtl w:val="0"/>
        </w:rPr>
      </w:r>
    </w:p>
    <w:p w:rsidR="00000000" w:rsidDel="00000000" w:rsidP="00000000" w:rsidRDefault="00000000" w:rsidRPr="00000000" w14:paraId="00000011">
      <w:pPr>
        <w:spacing w:after="240" w:before="240" w:lineRule="auto"/>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rtl w:val="0"/>
        </w:rPr>
        <w:t xml:space="preserve">El último sofisma de moda es que “si quieres la paz, prepara la guerra”. Suena pegadizo, pero es catastrófico. La historia demuestra que cuando las economías se preparan para la guerra y las mentes están preparadas para el conflicto, la guerra se acerca. Paso a paso, la histeria sustituye al análisis sobrio. Cada vez más políticos parlotean sobre la guerra; cada vez menos se atreven a hablar de paz. Se deja de pensar, se descartan las soluciones diplomáticas y se arriesga la paz mundial. Europa no tiene futuro como continente en guerra. La militarización destruirá su industria manufacturera, y la tensión permanente con los vecinos del este no nos acercará ni un ápice a la paz.</w:t>
      </w:r>
      <w:r w:rsidDel="00000000" w:rsidR="00000000" w:rsidRPr="00000000">
        <w:rPr>
          <w:rtl w:val="0"/>
        </w:rPr>
      </w:r>
    </w:p>
    <w:p w:rsidR="00000000" w:rsidDel="00000000" w:rsidP="00000000" w:rsidRDefault="00000000" w:rsidRPr="00000000" w14:paraId="00000012">
      <w:pPr>
        <w:spacing w:after="240" w:before="240" w:lineRule="auto"/>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Mi experiencia me ha enseñado que hay que hablar con la otra parte. No se puede decir: 'No hablaremos, sabemos lo que piensan'. La diplomacia es esencial, sobre todo en momentos de tensión”, me dijo Jeffrey Sachs.</w:t>
      </w:r>
      <w:r w:rsidDel="00000000" w:rsidR="00000000" w:rsidRPr="00000000">
        <w:rPr>
          <w:rtl w:val="0"/>
        </w:rPr>
      </w:r>
    </w:p>
    <w:p w:rsidR="00000000" w:rsidDel="00000000" w:rsidP="00000000" w:rsidRDefault="00000000" w:rsidRPr="00000000" w14:paraId="00000013">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Europa debe encontrar su propio camino. Rusia no se mueve; no se puede borrar del mapa. En lugar de hundirse más en el vórtice de la histeria y los tópicos, Europa debe desarrollar una diplomacia madura, que trace un rumbo independiente con una visión para su sector manufacturero, respeto por el derecho internacional y relaciones pragmáticas con todos los gigantes económicos: los Estados Unidos, China, India, Rusia, Brasil y Sudáfrica.</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globetrotter.media/" TargetMode="External"/><Relationship Id="rId7" Type="http://schemas.openxmlformats.org/officeDocument/2006/relationships/hyperlink" Target="https://dev.leftword.com/productdetailspage?id=9789392018633-PB" TargetMode="External"/><Relationship Id="rId8" Type="http://schemas.openxmlformats.org/officeDocument/2006/relationships/hyperlink" Target="https://www.ssoar.info/ssoar/bitstream/handle/document/22906/ssoar-eup-2006-3-alber-the_european_social_model_an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