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The Decline of Extreme Poverty</w:t>
      </w:r>
    </w:p>
    <w:p w14:paraId="00000002"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By Saurav Sarkar</w:t>
      </w:r>
    </w:p>
    <w:p w14:paraId="00000003"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Author Bio:</w:t>
      </w:r>
      <w:r>
        <w:rPr>
          <w:rFonts w:ascii="Times New Roman" w:eastAsia="Times New Roman" w:hAnsi="Times New Roman" w:cs="Times New Roman"/>
          <w:sz w:val="28"/>
          <w:szCs w:val="28"/>
        </w:rPr>
        <w:t xml:space="preserve"> This article was produced by </w:t>
      </w:r>
      <w:hyperlink r:id="rId4">
        <w:r>
          <w:rPr>
            <w:rFonts w:ascii="Times New Roman" w:eastAsia="Times New Roman" w:hAnsi="Times New Roman" w:cs="Times New Roman"/>
            <w:color w:val="1155CC"/>
            <w:sz w:val="28"/>
            <w:szCs w:val="28"/>
            <w:u w:val="single"/>
          </w:rPr>
          <w:t>Globetrotter</w:t>
        </w:r>
      </w:hyperlink>
      <w:r>
        <w:rPr>
          <w:rFonts w:ascii="Times New Roman" w:eastAsia="Times New Roman" w:hAnsi="Times New Roman" w:cs="Times New Roman"/>
          <w:sz w:val="28"/>
          <w:szCs w:val="28"/>
        </w:rPr>
        <w:t xml:space="preserve">. Saurav Sarkar is a freelance movement writer, editor, and activist living in Long Island, New York. Follow them on Twitter </w:t>
      </w:r>
      <w:hyperlink r:id="rId5">
        <w:r>
          <w:rPr>
            <w:rFonts w:ascii="Times New Roman" w:eastAsia="Times New Roman" w:hAnsi="Times New Roman" w:cs="Times New Roman"/>
            <w:color w:val="1155CC"/>
            <w:sz w:val="28"/>
            <w:szCs w:val="28"/>
            <w:u w:val="single"/>
          </w:rPr>
          <w:t>@sauravthewriter</w:t>
        </w:r>
      </w:hyperlink>
      <w:r>
        <w:rPr>
          <w:rFonts w:ascii="Times New Roman" w:eastAsia="Times New Roman" w:hAnsi="Times New Roman" w:cs="Times New Roman"/>
          <w:sz w:val="28"/>
          <w:szCs w:val="28"/>
        </w:rPr>
        <w:t xml:space="preserve"> and at </w:t>
      </w:r>
      <w:hyperlink r:id="rId6">
        <w:r>
          <w:rPr>
            <w:rFonts w:ascii="Times New Roman" w:eastAsia="Times New Roman" w:hAnsi="Times New Roman" w:cs="Times New Roman"/>
            <w:color w:val="1155CC"/>
            <w:sz w:val="28"/>
            <w:szCs w:val="28"/>
            <w:u w:val="single"/>
          </w:rPr>
          <w:t>sauravsarkar.com</w:t>
        </w:r>
      </w:hyperlink>
      <w:r>
        <w:rPr>
          <w:rFonts w:ascii="Times New Roman" w:eastAsia="Times New Roman" w:hAnsi="Times New Roman" w:cs="Times New Roman"/>
          <w:sz w:val="28"/>
          <w:szCs w:val="28"/>
        </w:rPr>
        <w:t>.</w:t>
      </w:r>
    </w:p>
    <w:p w14:paraId="00000004"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Source:</w:t>
      </w:r>
      <w:r>
        <w:rPr>
          <w:rFonts w:ascii="Times New Roman" w:eastAsia="Times New Roman" w:hAnsi="Times New Roman" w:cs="Times New Roman"/>
          <w:sz w:val="28"/>
          <w:szCs w:val="28"/>
        </w:rPr>
        <w:t xml:space="preserve"> Globetrotter</w:t>
      </w:r>
    </w:p>
    <w:p w14:paraId="00000005"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Tags:</w:t>
      </w:r>
      <w:r>
        <w:rPr>
          <w:rFonts w:ascii="Times New Roman" w:eastAsia="Times New Roman" w:hAnsi="Times New Roman" w:cs="Times New Roman"/>
          <w:sz w:val="28"/>
          <w:szCs w:val="28"/>
        </w:rPr>
        <w:t xml:space="preserve"> Social Justice, History, Politics, Social Science, Economy, Europe, Europe/Russia, Asia/China, War, Africa, Asia, Activism, Opinion</w:t>
      </w:r>
    </w:p>
    <w:p w14:paraId="00000006" w14:textId="77777777" w:rsidR="008C7941" w:rsidRDefault="008C7941">
      <w:pPr>
        <w:spacing w:before="200" w:after="200"/>
        <w:rPr>
          <w:rFonts w:ascii="Times New Roman" w:eastAsia="Times New Roman" w:hAnsi="Times New Roman" w:cs="Times New Roman"/>
          <w:b/>
          <w:sz w:val="28"/>
          <w:szCs w:val="28"/>
        </w:rPr>
      </w:pPr>
    </w:p>
    <w:p w14:paraId="00000007" w14:textId="77777777" w:rsidR="008C7941" w:rsidRDefault="00000000">
      <w:pPr>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[Article Body:]</w:t>
      </w:r>
    </w:p>
    <w:p w14:paraId="00000008"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One of the foremost accomplishments of the industrial age is the “</w:t>
      </w:r>
      <w:hyperlink r:id="rId7">
        <w:r>
          <w:rPr>
            <w:rFonts w:ascii="Times New Roman" w:eastAsia="Times New Roman" w:hAnsi="Times New Roman" w:cs="Times New Roman"/>
            <w:color w:val="1155CC"/>
            <w:sz w:val="28"/>
            <w:szCs w:val="28"/>
            <w:u w:val="single"/>
          </w:rPr>
          <w:t>immense progress against extreme poverty</w:t>
        </w:r>
      </w:hyperlink>
      <w:r>
        <w:rPr>
          <w:rFonts w:ascii="Times New Roman" w:eastAsia="Times New Roman" w:hAnsi="Times New Roman" w:cs="Times New Roman"/>
          <w:sz w:val="28"/>
          <w:szCs w:val="28"/>
        </w:rPr>
        <w:t xml:space="preserve">.” “Extreme poverty” is defined by the World Bank as a person </w:t>
      </w:r>
      <w:hyperlink r:id="rId8">
        <w:r>
          <w:rPr>
            <w:rFonts w:ascii="Times New Roman" w:eastAsia="Times New Roman" w:hAnsi="Times New Roman" w:cs="Times New Roman"/>
            <w:color w:val="1155CC"/>
            <w:sz w:val="28"/>
            <w:szCs w:val="28"/>
            <w:u w:val="single"/>
          </w:rPr>
          <w:t>living</w:t>
        </w:r>
      </w:hyperlink>
      <w:r>
        <w:rPr>
          <w:rFonts w:ascii="Times New Roman" w:eastAsia="Times New Roman" w:hAnsi="Times New Roman" w:cs="Times New Roman"/>
          <w:sz w:val="28"/>
          <w:szCs w:val="28"/>
        </w:rPr>
        <w:t xml:space="preserve"> on less than $2.15 per day using 2017 prices. This figure has seen a </w:t>
      </w:r>
      <w:hyperlink r:id="rId9">
        <w:r>
          <w:rPr>
            <w:rFonts w:ascii="Times New Roman" w:eastAsia="Times New Roman" w:hAnsi="Times New Roman" w:cs="Times New Roman"/>
            <w:color w:val="1155CC"/>
            <w:sz w:val="28"/>
            <w:szCs w:val="28"/>
            <w:u w:val="single"/>
          </w:rPr>
          <w:t>sharp decline</w:t>
        </w:r>
      </w:hyperlink>
      <w:r>
        <w:rPr>
          <w:rFonts w:ascii="Times New Roman" w:eastAsia="Times New Roman" w:hAnsi="Times New Roman" w:cs="Times New Roman"/>
          <w:sz w:val="28"/>
          <w:szCs w:val="28"/>
        </w:rPr>
        <w:t xml:space="preserve"> over the last two centuries—from almost 80 percent of the world’s population living in extreme poverty in 1820 to only about 10 percent living in these conditions by 2019. This is all the more astounding given that the population of the world is about </w:t>
      </w:r>
      <w:hyperlink r:id="rId10">
        <w:r>
          <w:rPr>
            <w:rFonts w:ascii="Times New Roman" w:eastAsia="Times New Roman" w:hAnsi="Times New Roman" w:cs="Times New Roman"/>
            <w:color w:val="1155CC"/>
            <w:sz w:val="28"/>
            <w:szCs w:val="28"/>
            <w:u w:val="single"/>
          </w:rPr>
          <w:t>750 percent higher</w:t>
        </w:r>
      </w:hyperlink>
      <w:r>
        <w:rPr>
          <w:rFonts w:ascii="Times New Roman" w:eastAsia="Times New Roman" w:hAnsi="Times New Roman" w:cs="Times New Roman"/>
          <w:sz w:val="28"/>
          <w:szCs w:val="28"/>
        </w:rPr>
        <w:t>.</w:t>
      </w:r>
    </w:p>
    <w:p w14:paraId="00000009"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causes of economic progress are clear. The laborers of past generations around the world—often against their will—gave us industrial revolutions. These industrial economies rely on, and generate, machinery, technology, and other capital goods. These are then deployed in an economy that requires less sacrifice of human labor and can generate more goods and services for the populations of the world, even as populations continue to grow.</w:t>
      </w:r>
    </w:p>
    <w:p w14:paraId="0000000A"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Some ideologies, such as socialism, were most effective in fighting extreme poverty. Socialism is defined here as the state control of a national economy with an eye toward the welfare of the masses. Socialist regimes serve to counter and remove extreme poverty. </w:t>
      </w:r>
      <w:proofErr w:type="gramStart"/>
      <w:r>
        <w:rPr>
          <w:rFonts w:ascii="Times New Roman" w:eastAsia="Times New Roman" w:hAnsi="Times New Roman" w:cs="Times New Roman"/>
          <w:sz w:val="28"/>
          <w:szCs w:val="28"/>
        </w:rPr>
        <w:t>Two</w:t>
      </w:r>
      <w:proofErr w:type="gramEnd"/>
      <w:r>
        <w:rPr>
          <w:rFonts w:ascii="Times New Roman" w:eastAsia="Times New Roman" w:hAnsi="Times New Roman" w:cs="Times New Roman"/>
          <w:sz w:val="28"/>
          <w:szCs w:val="28"/>
        </w:rPr>
        <w:t xml:space="preserve"> regions illustrate this point well and account for billions of people who moved out of extreme poverty in the last century—all of them influenced by or under the rubric of socialism.</w:t>
      </w:r>
    </w:p>
    <w:p w14:paraId="0000000B"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In the USSR and Eastern Europe, </w:t>
      </w:r>
      <w:hyperlink r:id="rId11">
        <w:r>
          <w:rPr>
            <w:rFonts w:ascii="Times New Roman" w:eastAsia="Times New Roman" w:hAnsi="Times New Roman" w:cs="Times New Roman"/>
            <w:color w:val="1155CC"/>
            <w:sz w:val="28"/>
            <w:szCs w:val="28"/>
            <w:u w:val="single"/>
          </w:rPr>
          <w:t>extreme poverty declined from about 60 percent in 1930 to almost zero in 1970</w:t>
        </w:r>
      </w:hyperlink>
      <w:r>
        <w:rPr>
          <w:rFonts w:ascii="Times New Roman" w:eastAsia="Times New Roman" w:hAnsi="Times New Roman" w:cs="Times New Roman"/>
          <w:sz w:val="28"/>
          <w:szCs w:val="28"/>
        </w:rPr>
        <w:t xml:space="preserve">. In China too, extreme poverty has been </w:t>
      </w:r>
      <w:hyperlink r:id="rId12">
        <w:r>
          <w:rPr>
            <w:rFonts w:ascii="Times New Roman" w:eastAsia="Times New Roman" w:hAnsi="Times New Roman" w:cs="Times New Roman"/>
            <w:color w:val="1155CC"/>
            <w:sz w:val="28"/>
            <w:szCs w:val="28"/>
            <w:u w:val="single"/>
          </w:rPr>
          <w:t>eliminated</w:t>
        </w:r>
      </w:hyperlink>
      <w:r>
        <w:rPr>
          <w:rFonts w:ascii="Times New Roman" w:eastAsia="Times New Roman" w:hAnsi="Times New Roman" w:cs="Times New Roman"/>
          <w:sz w:val="28"/>
          <w:szCs w:val="28"/>
        </w:rPr>
        <w:t xml:space="preserve"> to virtually zero today, though there are </w:t>
      </w:r>
      <w:hyperlink r:id="rId13" w:anchor=":~:text=The%20World%20Bank's%20calculations%20suggest,reforms%20of%20Chairman%20Deng%20Xiaoping.">
        <w:r>
          <w:rPr>
            <w:rFonts w:ascii="Times New Roman" w:eastAsia="Times New Roman" w:hAnsi="Times New Roman" w:cs="Times New Roman"/>
            <w:color w:val="1155CC"/>
            <w:sz w:val="28"/>
            <w:szCs w:val="28"/>
            <w:u w:val="single"/>
          </w:rPr>
          <w:t>debates over exactly what</w:t>
        </w:r>
      </w:hyperlink>
      <w:r>
        <w:rPr>
          <w:rFonts w:ascii="Times New Roman" w:eastAsia="Times New Roman" w:hAnsi="Times New Roman" w:cs="Times New Roman"/>
          <w:sz w:val="28"/>
          <w:szCs w:val="28"/>
        </w:rPr>
        <w:t xml:space="preserve"> produced those gains. Some argue that these gains are the product of capitalist reforms; but even if this were the case, those reforms took advantage of the groundwork laid by the post-1949 socialist economy.</w:t>
      </w:r>
    </w:p>
    <w:p w14:paraId="0000000C"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There is also a certain logic to why socialist economies in the 20th century were able to eventually generate massive gains for those at the very bottom of their societies. While not the only ideology that can do so, socialism is particularly good at the kind of </w:t>
      </w:r>
      <w:hyperlink r:id="rId14">
        <w:r>
          <w:rPr>
            <w:rFonts w:ascii="Times New Roman" w:eastAsia="Times New Roman" w:hAnsi="Times New Roman" w:cs="Times New Roman"/>
            <w:color w:val="1155CC"/>
            <w:sz w:val="28"/>
            <w:szCs w:val="28"/>
            <w:u w:val="single"/>
          </w:rPr>
          <w:t>state control and support of economies</w:t>
        </w:r>
      </w:hyperlink>
      <w:r>
        <w:rPr>
          <w:rFonts w:ascii="Times New Roman" w:eastAsia="Times New Roman" w:hAnsi="Times New Roman" w:cs="Times New Roman"/>
          <w:sz w:val="28"/>
          <w:szCs w:val="28"/>
        </w:rPr>
        <w:t xml:space="preserve"> that is required for successful industrialization. Moreover, because socialism sets itself up to be politically evaluated by what it delivers to those at the very bottom, the politics of socialist countries tend to moderate some of the inequality that comes with industrialization in a capitalist world. This makes it markedly different from other varieties of state control like colonialism, imperialism, state capitalism, and fascism.</w:t>
      </w:r>
    </w:p>
    <w:p w14:paraId="0000000D"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Socialism’s existence also seems to have pushed forward reductions in poverty in the capitalist sections of the world. The presence of the Soviet Union and internal left movements across the capitalist world put pressure on capitalist regimes to offer more goods and services to their working classes and underclasses. This is evident from several instances throughout the world, such as the </w:t>
      </w:r>
      <w:hyperlink r:id="rId15">
        <w:r>
          <w:rPr>
            <w:rFonts w:ascii="Times New Roman" w:eastAsia="Times New Roman" w:hAnsi="Times New Roman" w:cs="Times New Roman"/>
            <w:color w:val="1155CC"/>
            <w:sz w:val="28"/>
            <w:szCs w:val="28"/>
            <w:u w:val="single"/>
          </w:rPr>
          <w:t>role of communists in fighting for civil rights for Black people</w:t>
        </w:r>
      </w:hyperlink>
      <w:r>
        <w:rPr>
          <w:rFonts w:ascii="Times New Roman" w:eastAsia="Times New Roman" w:hAnsi="Times New Roman" w:cs="Times New Roman"/>
          <w:sz w:val="28"/>
          <w:szCs w:val="28"/>
        </w:rPr>
        <w:t xml:space="preserve"> in the United States.</w:t>
      </w:r>
    </w:p>
    <w:p w14:paraId="0000000E"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While there might have been an immense reduction in extreme poverty over the decades, a </w:t>
      </w:r>
      <w:hyperlink r:id="rId16">
        <w:r>
          <w:rPr>
            <w:rFonts w:ascii="Times New Roman" w:eastAsia="Times New Roman" w:hAnsi="Times New Roman" w:cs="Times New Roman"/>
            <w:color w:val="1155CC"/>
            <w:sz w:val="28"/>
            <w:szCs w:val="28"/>
            <w:u w:val="single"/>
          </w:rPr>
          <w:t>series of setbacks</w:t>
        </w:r>
      </w:hyperlink>
      <w:r>
        <w:rPr>
          <w:rFonts w:ascii="Times New Roman" w:eastAsia="Times New Roman" w:hAnsi="Times New Roman" w:cs="Times New Roman"/>
          <w:sz w:val="28"/>
          <w:szCs w:val="28"/>
        </w:rPr>
        <w:t xml:space="preserve"> brought on by the COVID-19 pandemic and various ongoing wars across the world have recently made a dire situation worse for those already struggling to make ends meet. According to a 2022 World Bank </w:t>
      </w:r>
      <w:hyperlink r:id="rId17">
        <w:r>
          <w:rPr>
            <w:rFonts w:ascii="Times New Roman" w:eastAsia="Times New Roman" w:hAnsi="Times New Roman" w:cs="Times New Roman"/>
            <w:color w:val="1155CC"/>
            <w:sz w:val="28"/>
            <w:szCs w:val="28"/>
            <w:u w:val="single"/>
          </w:rPr>
          <w:t>report</w:t>
        </w:r>
      </w:hyperlink>
      <w:r>
        <w:rPr>
          <w:rFonts w:ascii="Times New Roman" w:eastAsia="Times New Roman" w:hAnsi="Times New Roman" w:cs="Times New Roman"/>
          <w:sz w:val="28"/>
          <w:szCs w:val="28"/>
        </w:rPr>
        <w:t>, “the pandemic pushed about 70 million people into extreme poverty in 2020, the largest one-year increase since global poverty monitoring began in 1990. As a result, an estimated 719 million people subsisted on less than $2.15 a day by the end of 2020.”</w:t>
      </w:r>
    </w:p>
    <w:p w14:paraId="0000000F"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This means that the world is </w:t>
      </w:r>
      <w:hyperlink r:id="rId18">
        <w:r>
          <w:rPr>
            <w:rFonts w:ascii="Times New Roman" w:eastAsia="Times New Roman" w:hAnsi="Times New Roman" w:cs="Times New Roman"/>
            <w:color w:val="1155CC"/>
            <w:sz w:val="28"/>
            <w:szCs w:val="28"/>
            <w:u w:val="single"/>
          </w:rPr>
          <w:t>“unlikely” to achieve</w:t>
        </w:r>
      </w:hyperlink>
      <w:r>
        <w:rPr>
          <w:rFonts w:ascii="Times New Roman" w:eastAsia="Times New Roman" w:hAnsi="Times New Roman" w:cs="Times New Roman"/>
          <w:sz w:val="28"/>
          <w:szCs w:val="28"/>
        </w:rPr>
        <w:t xml:space="preserve"> the UN target of eradicating extreme poverty by 2030. Consider what it looks like to live on less than $2.15 per day. It means that you cannot even </w:t>
      </w:r>
      <w:hyperlink r:id="rId19">
        <w:r>
          <w:rPr>
            <w:rFonts w:ascii="Times New Roman" w:eastAsia="Times New Roman" w:hAnsi="Times New Roman" w:cs="Times New Roman"/>
            <w:color w:val="1155CC"/>
            <w:sz w:val="28"/>
            <w:szCs w:val="28"/>
            <w:u w:val="single"/>
          </w:rPr>
          <w:t>“afford a tiny space to live, some minimum heating capacity, and food” that will prevent “malnutrition.”</w:t>
        </w:r>
      </w:hyperlink>
      <w:r>
        <w:rPr>
          <w:rFonts w:ascii="Times New Roman" w:eastAsia="Times New Roman" w:hAnsi="Times New Roman" w:cs="Times New Roman"/>
          <w:sz w:val="28"/>
          <w:szCs w:val="28"/>
        </w:rPr>
        <w:t xml:space="preserve"> As we struggle to meet our goals, the majority of the world population has been forced to live on </w:t>
      </w:r>
      <w:hyperlink r:id="rId20">
        <w:r>
          <w:rPr>
            <w:rFonts w:ascii="Times New Roman" w:eastAsia="Times New Roman" w:hAnsi="Times New Roman" w:cs="Times New Roman"/>
            <w:color w:val="1155CC"/>
            <w:sz w:val="28"/>
            <w:szCs w:val="28"/>
            <w:u w:val="single"/>
          </w:rPr>
          <w:t>under $10 a day</w:t>
        </w:r>
      </w:hyperlink>
      <w:r>
        <w:rPr>
          <w:rFonts w:ascii="Times New Roman" w:eastAsia="Times New Roman" w:hAnsi="Times New Roman" w:cs="Times New Roman"/>
          <w:sz w:val="28"/>
          <w:szCs w:val="28"/>
        </w:rPr>
        <w:t>, while 1.5 percent of the population receives $100 a day or more.</w:t>
      </w:r>
    </w:p>
    <w:p w14:paraId="00000010"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Moreover, a racial analysis is also important to include given that extreme poverty is increasingly concentrated in </w:t>
      </w:r>
      <w:hyperlink r:id="rId21">
        <w:r>
          <w:rPr>
            <w:rFonts w:ascii="Times New Roman" w:eastAsia="Times New Roman" w:hAnsi="Times New Roman" w:cs="Times New Roman"/>
            <w:color w:val="1155CC"/>
            <w:sz w:val="28"/>
            <w:szCs w:val="28"/>
            <w:u w:val="single"/>
          </w:rPr>
          <w:t>sub-Saharan Africa</w:t>
        </w:r>
      </w:hyperlink>
      <w:r>
        <w:rPr>
          <w:rFonts w:ascii="Times New Roman" w:eastAsia="Times New Roman" w:hAnsi="Times New Roman" w:cs="Times New Roman"/>
          <w:sz w:val="28"/>
          <w:szCs w:val="28"/>
        </w:rPr>
        <w:t xml:space="preserve"> and parts of South Asia. Poorer countries (which are home to </w:t>
      </w:r>
      <w:proofErr w:type="gramStart"/>
      <w:r>
        <w:rPr>
          <w:rFonts w:ascii="Times New Roman" w:eastAsia="Times New Roman" w:hAnsi="Times New Roman" w:cs="Times New Roman"/>
          <w:sz w:val="28"/>
          <w:szCs w:val="28"/>
        </w:rPr>
        <w:t>the vast majority of</w:t>
      </w:r>
      <w:proofErr w:type="gramEnd"/>
      <w:r>
        <w:rPr>
          <w:rFonts w:ascii="Times New Roman" w:eastAsia="Times New Roman" w:hAnsi="Times New Roman" w:cs="Times New Roman"/>
          <w:sz w:val="28"/>
          <w:szCs w:val="28"/>
        </w:rPr>
        <w:t xml:space="preserve"> Black and brown populations) are “encouraged” to produce the cheapest and simplest goods for trade rather than developing self-sustaining economies or upgrading their economies and workforces. In fact, they are often pushed to </w:t>
      </w:r>
      <w:hyperlink r:id="rId22" w:anchor=":~:text=A%20structural%20adjustment%20is%20a,free%20trade%2C%20and%20so%20on">
        <w:r>
          <w:rPr>
            <w:rFonts w:ascii="Times New Roman" w:eastAsia="Times New Roman" w:hAnsi="Times New Roman" w:cs="Times New Roman"/>
            <w:color w:val="1155CC"/>
            <w:sz w:val="28"/>
            <w:szCs w:val="28"/>
            <w:u w:val="single"/>
          </w:rPr>
          <w:t>destroy existing economies</w:t>
        </w:r>
      </w:hyperlink>
      <w:r>
        <w:rPr>
          <w:rFonts w:ascii="Times New Roman" w:eastAsia="Times New Roman" w:hAnsi="Times New Roman" w:cs="Times New Roman"/>
          <w:sz w:val="28"/>
          <w:szCs w:val="28"/>
        </w:rPr>
        <w:t>.</w:t>
      </w:r>
    </w:p>
    <w:p w14:paraId="00000011" w14:textId="77777777" w:rsidR="008C7941" w:rsidRDefault="00000000">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final rub in any discussion of poverty is that the preexisting solutions to it— industrialization—may not be feasible with the limitations of a warming planet. If sub-Saharan Africa needs to industrialize to eliminate extreme poverty in that region, who will pay for that carbon footprint? Presumably, the countries of the Global North that have the most historical carbon debt ought to, but it is hard to imagine a world in which they will voluntarily do so. After all, they have yet to make reparations for the stolen labor with which their wealth was built in the first place.</w:t>
      </w:r>
    </w:p>
    <w:sectPr w:rsidR="008C794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941"/>
    <w:rsid w:val="008C7941"/>
    <w:rsid w:val="00B80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E01DA0-0E3F-4EBE-8C76-AC89A0FF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orldbank.org/en/topic/measuringpoverty" TargetMode="External"/><Relationship Id="rId13" Type="http://schemas.openxmlformats.org/officeDocument/2006/relationships/hyperlink" Target="https://theconversation.com/chinas-capitalist-reforms-are-said-to-have-moved-800-million-out-of-extreme-poverty-new-data-suggests-the-opposite-216621" TargetMode="External"/><Relationship Id="rId18" Type="http://schemas.openxmlformats.org/officeDocument/2006/relationships/hyperlink" Target="https://www.worldbank.org/en/news/press-release/2022/10/05/global-progress-in-reducing-extreme-poverty-grinds-to-a-halt" TargetMode="External"/><Relationship Id="rId3" Type="http://schemas.openxmlformats.org/officeDocument/2006/relationships/webSettings" Target="webSettings.xml"/><Relationship Id="rId21" Type="http://schemas.openxmlformats.org/officeDocument/2006/relationships/hyperlink" Target="https://blogs.worldbank.org/en/opendata/fragility-and-poverty-sub-saharan-africa-two-sides-same-coin" TargetMode="External"/><Relationship Id="rId7" Type="http://schemas.openxmlformats.org/officeDocument/2006/relationships/hyperlink" Target="https://ourworldindata.org/extreme-poverty-in-brief" TargetMode="External"/><Relationship Id="rId12" Type="http://schemas.openxmlformats.org/officeDocument/2006/relationships/hyperlink" Target="https://theconversation.com/chinas-capitalist-reforms-are-said-to-have-moved-800-million-out-of-extreme-poverty-new-data-suggests-the-opposite-216621" TargetMode="External"/><Relationship Id="rId17" Type="http://schemas.openxmlformats.org/officeDocument/2006/relationships/hyperlink" Target="https://www.worldbank.org/en/news/press-release/2022/10/05/global-progress-in-reducing-extreme-poverty-grinds-to-a-halt" TargetMode="External"/><Relationship Id="rId2" Type="http://schemas.openxmlformats.org/officeDocument/2006/relationships/settings" Target="settings.xml"/><Relationship Id="rId16" Type="http://schemas.openxmlformats.org/officeDocument/2006/relationships/hyperlink" Target="https://www.worldbank.org/en/news/press-release/2022/10/05/global-progress-in-reducing-extreme-poverty-grinds-to-a-halt" TargetMode="External"/><Relationship Id="rId20" Type="http://schemas.openxmlformats.org/officeDocument/2006/relationships/hyperlink" Target="https://www.weforum.org/agenda/2022/01/history-of-global-poverty-reduction/" TargetMode="External"/><Relationship Id="rId1" Type="http://schemas.openxmlformats.org/officeDocument/2006/relationships/styles" Target="styles.xml"/><Relationship Id="rId6" Type="http://schemas.openxmlformats.org/officeDocument/2006/relationships/hyperlink" Target="https://www.sauravsarkar.com/" TargetMode="External"/><Relationship Id="rId11" Type="http://schemas.openxmlformats.org/officeDocument/2006/relationships/hyperlink" Target="https://ourworldindata.org/grapher/distribution-of-population-between-different-poverty-thresholds-historical?country=~South+and+South-East+Asia+%28Moatsos%29" TargetMode="External"/><Relationship Id="rId24" Type="http://schemas.openxmlformats.org/officeDocument/2006/relationships/theme" Target="theme/theme1.xml"/><Relationship Id="rId5" Type="http://schemas.openxmlformats.org/officeDocument/2006/relationships/hyperlink" Target="https://www.twitter.com/sauravthewriter" TargetMode="External"/><Relationship Id="rId15" Type="http://schemas.openxmlformats.org/officeDocument/2006/relationships/hyperlink" Target="https://uncpress.org/book/9781469625485/hammer-and-hoe/" TargetMode="External"/><Relationship Id="rId23" Type="http://schemas.openxmlformats.org/officeDocument/2006/relationships/fontTable" Target="fontTable.xml"/><Relationship Id="rId10" Type="http://schemas.openxmlformats.org/officeDocument/2006/relationships/hyperlink" Target="https://en.wikipedia.org/wiki/Estimates_of_historical_world_population" TargetMode="External"/><Relationship Id="rId19" Type="http://schemas.openxmlformats.org/officeDocument/2006/relationships/hyperlink" Target="https://ourworldindata.org/extreme-poverty-in-brief" TargetMode="External"/><Relationship Id="rId4" Type="http://schemas.openxmlformats.org/officeDocument/2006/relationships/hyperlink" Target="https://globetrotter.media/" TargetMode="External"/><Relationship Id="rId9" Type="http://schemas.openxmlformats.org/officeDocument/2006/relationships/hyperlink" Target="https://ourworldindata.org/a-history-of-global-living-conditions" TargetMode="External"/><Relationship Id="rId14" Type="http://schemas.openxmlformats.org/officeDocument/2006/relationships/hyperlink" Target="https://anthempress.com/kicking-away-the-ladder-pb" TargetMode="External"/><Relationship Id="rId22" Type="http://schemas.openxmlformats.org/officeDocument/2006/relationships/hyperlink" Target="https://www.investopedia.com/terms/s/structural-adjustmen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2024-04-11T16:04:00Z</dcterms:created>
  <dcterms:modified xsi:type="dcterms:W3CDTF">2024-04-11T16:04:00Z</dcterms:modified>
</cp:coreProperties>
</file>