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Elecciones en Argentina: una lectura desde la clase trabajadora</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w:t>
      </w:r>
      <w:r w:rsidDel="00000000" w:rsidR="00000000" w:rsidRPr="00000000">
        <w:rPr>
          <w:rFonts w:ascii="Times New Roman" w:cs="Times New Roman" w:eastAsia="Times New Roman" w:hAnsi="Times New Roman"/>
          <w:sz w:val="28"/>
          <w:szCs w:val="28"/>
          <w:highlight w:val="white"/>
          <w:rtl w:val="0"/>
        </w:rPr>
        <w:t xml:space="preserve"> Taroa Zúñiga Silva</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 la autora:</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Taroa Zúñiga Silva es escritora asociada y coordinadora de medios en español de Globetrotter. Es co-editora, junto con Giordana García Sojo,</w:t>
      </w:r>
      <w:r w:rsidDel="00000000" w:rsidR="00000000" w:rsidRPr="00000000">
        <w:rPr>
          <w:rFonts w:ascii="Times New Roman" w:cs="Times New Roman" w:eastAsia="Times New Roman" w:hAnsi="Times New Roman"/>
          <w:sz w:val="28"/>
          <w:szCs w:val="28"/>
          <w:highlight w:val="white"/>
          <w:rtl w:val="0"/>
        </w:rPr>
        <w:t xml:space="preserve"> del libro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Venezuela</w:t>
        </w:r>
      </w:hyperlink>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 Vórtice de la Guerra del Siglo XXI</w:t>
        </w:r>
      </w:hyperlink>
      <w:r w:rsidDel="00000000" w:rsidR="00000000" w:rsidRPr="00000000">
        <w:rPr>
          <w:rFonts w:ascii="Times New Roman" w:cs="Times New Roman" w:eastAsia="Times New Roman" w:hAnsi="Times New Roman"/>
          <w:sz w:val="28"/>
          <w:szCs w:val="28"/>
          <w:highlight w:val="white"/>
          <w:rtl w:val="0"/>
        </w:rPr>
        <w:t xml:space="preserve"> (2020). </w:t>
      </w:r>
      <w:r w:rsidDel="00000000" w:rsidR="00000000" w:rsidRPr="00000000">
        <w:rPr>
          <w:rFonts w:ascii="Times New Roman" w:cs="Times New Roman" w:eastAsia="Times New Roman" w:hAnsi="Times New Roman"/>
          <w:sz w:val="28"/>
          <w:szCs w:val="28"/>
          <w:highlight w:val="white"/>
          <w:rtl w:val="0"/>
        </w:rPr>
        <w:t xml:space="preserve">Forma parte del comité coordinador de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Argos: Observatorio Internacional de Migraciones y Derechos Humanos</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También es parte de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Mecha Cooperativa</w:t>
        </w:r>
      </w:hyperlink>
      <w:r w:rsidDel="00000000" w:rsidR="00000000" w:rsidRPr="00000000">
        <w:rPr>
          <w:rFonts w:ascii="Times New Roman" w:cs="Times New Roman" w:eastAsia="Times New Roman" w:hAnsi="Times New Roman"/>
          <w:sz w:val="28"/>
          <w:szCs w:val="28"/>
          <w:highlight w:val="white"/>
          <w:rtl w:val="0"/>
        </w:rPr>
        <w:t xml:space="preserve">, un proyecto del</w:t>
      </w:r>
      <w:r w:rsidDel="00000000" w:rsidR="00000000" w:rsidRPr="00000000">
        <w:rPr>
          <w:rFonts w:ascii="Times New Roman" w:cs="Times New Roman" w:eastAsia="Times New Roman" w:hAnsi="Times New Roman"/>
          <w:sz w:val="28"/>
          <w:szCs w:val="28"/>
          <w:highlight w:val="white"/>
          <w:rtl w:val="0"/>
        </w:rPr>
        <w:t xml:space="preserv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Ejército Comunicacional de Liberación</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highlight w:val="white"/>
          <w:rtl w:val="0"/>
        </w:rPr>
        <w:t xml:space="preserve"> Sudamérica/Argentina, Elecciones presidenciales, Noticias, Política, Beneficios sociales, Justicia social, Coyuntural</w:t>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Pocos días antes de las elecciones del 22 de octubre en Argentina,</w:t>
      </w:r>
      <w:hyperlink r:id="rId12">
        <w:r w:rsidDel="00000000" w:rsidR="00000000" w:rsidRPr="00000000">
          <w:rPr>
            <w:rFonts w:ascii="Times New Roman" w:cs="Times New Roman" w:eastAsia="Times New Roman" w:hAnsi="Times New Roman"/>
            <w:sz w:val="28"/>
            <w:szCs w:val="28"/>
            <w:highlight w:val="white"/>
            <w:rtl w:val="0"/>
          </w:rPr>
          <w:t xml:space="preserve"> </w:t>
        </w:r>
      </w:hyperlink>
      <w:hyperlink r:id="rId13">
        <w:r w:rsidDel="00000000" w:rsidR="00000000" w:rsidRPr="00000000">
          <w:rPr>
            <w:rFonts w:ascii="Times New Roman" w:cs="Times New Roman" w:eastAsia="Times New Roman" w:hAnsi="Times New Roman"/>
            <w:color w:val="0563c1"/>
            <w:sz w:val="28"/>
            <w:szCs w:val="28"/>
            <w:highlight w:val="white"/>
            <w:u w:val="single"/>
            <w:rtl w:val="0"/>
          </w:rPr>
          <w:t xml:space="preserve">casi el 90% los sondeos</w:t>
        </w:r>
      </w:hyperlink>
      <w:r w:rsidDel="00000000" w:rsidR="00000000" w:rsidRPr="00000000">
        <w:rPr>
          <w:rFonts w:ascii="Times New Roman" w:cs="Times New Roman" w:eastAsia="Times New Roman" w:hAnsi="Times New Roman"/>
          <w:sz w:val="28"/>
          <w:szCs w:val="28"/>
          <w:highlight w:val="white"/>
          <w:rtl w:val="0"/>
        </w:rPr>
        <w:t xml:space="preserve"> indicaban que el ganador sería Javier Milei, el demencial candidato de la derecha – como lo</w:t>
      </w:r>
      <w:hyperlink r:id="rId14">
        <w:r w:rsidDel="00000000" w:rsidR="00000000" w:rsidRPr="00000000">
          <w:rPr>
            <w:rFonts w:ascii="Times New Roman" w:cs="Times New Roman" w:eastAsia="Times New Roman" w:hAnsi="Times New Roman"/>
            <w:sz w:val="28"/>
            <w:szCs w:val="28"/>
            <w:highlight w:val="white"/>
            <w:rtl w:val="0"/>
          </w:rPr>
          <w:t xml:space="preserve"> </w:t>
        </w:r>
      </w:hyperlink>
      <w:hyperlink r:id="rId15">
        <w:r w:rsidDel="00000000" w:rsidR="00000000" w:rsidRPr="00000000">
          <w:rPr>
            <w:rFonts w:ascii="Times New Roman" w:cs="Times New Roman" w:eastAsia="Times New Roman" w:hAnsi="Times New Roman"/>
            <w:color w:val="0563c1"/>
            <w:sz w:val="28"/>
            <w:szCs w:val="28"/>
            <w:highlight w:val="white"/>
            <w:u w:val="single"/>
            <w:rtl w:val="0"/>
          </w:rPr>
          <w:t xml:space="preserve">clasificó</w:t>
        </w:r>
      </w:hyperlink>
      <w:r w:rsidDel="00000000" w:rsidR="00000000" w:rsidRPr="00000000">
        <w:rPr>
          <w:rFonts w:ascii="Times New Roman" w:cs="Times New Roman" w:eastAsia="Times New Roman" w:hAnsi="Times New Roman"/>
          <w:sz w:val="28"/>
          <w:szCs w:val="28"/>
          <w:highlight w:val="white"/>
          <w:rtl w:val="0"/>
        </w:rPr>
        <w:t xml:space="preserve"> Estela de Carlotto, presidenta de la legendaria agrupación de DDHH</w:t>
      </w:r>
      <w:hyperlink r:id="rId16">
        <w:r w:rsidDel="00000000" w:rsidR="00000000" w:rsidRPr="00000000">
          <w:rPr>
            <w:rFonts w:ascii="Times New Roman" w:cs="Times New Roman" w:eastAsia="Times New Roman" w:hAnsi="Times New Roman"/>
            <w:sz w:val="28"/>
            <w:szCs w:val="28"/>
            <w:highlight w:val="white"/>
            <w:rtl w:val="0"/>
          </w:rPr>
          <w:t xml:space="preserve"> </w:t>
        </w:r>
      </w:hyperlink>
      <w:hyperlink r:id="rId17">
        <w:r w:rsidDel="00000000" w:rsidR="00000000" w:rsidRPr="00000000">
          <w:rPr>
            <w:rFonts w:ascii="Times New Roman" w:cs="Times New Roman" w:eastAsia="Times New Roman" w:hAnsi="Times New Roman"/>
            <w:color w:val="0563c1"/>
            <w:sz w:val="28"/>
            <w:szCs w:val="28"/>
            <w:highlight w:val="white"/>
            <w:u w:val="single"/>
            <w:rtl w:val="0"/>
          </w:rPr>
          <w:t xml:space="preserve">Abuelas de Plaza Mayo</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 Sin embargo, el conteo final dejó como favorito a Sergio Massa (de la coalición</w:t>
      </w:r>
      <w:hyperlink r:id="rId18">
        <w:r w:rsidDel="00000000" w:rsidR="00000000" w:rsidRPr="00000000">
          <w:rPr>
            <w:rFonts w:ascii="Times New Roman" w:cs="Times New Roman" w:eastAsia="Times New Roman" w:hAnsi="Times New Roman"/>
            <w:sz w:val="28"/>
            <w:szCs w:val="28"/>
            <w:highlight w:val="white"/>
            <w:rtl w:val="0"/>
          </w:rPr>
          <w:t xml:space="preserve"> </w:t>
        </w:r>
      </w:hyperlink>
      <w:hyperlink r:id="rId19">
        <w:r w:rsidDel="00000000" w:rsidR="00000000" w:rsidRPr="00000000">
          <w:rPr>
            <w:rFonts w:ascii="Times New Roman" w:cs="Times New Roman" w:eastAsia="Times New Roman" w:hAnsi="Times New Roman"/>
            <w:color w:val="0563c1"/>
            <w:sz w:val="28"/>
            <w:szCs w:val="28"/>
            <w:highlight w:val="white"/>
            <w:u w:val="single"/>
            <w:rtl w:val="0"/>
          </w:rPr>
          <w:t xml:space="preserve">Unión por la Patria - UP</w:t>
        </w:r>
      </w:hyperlink>
      <w:r w:rsidDel="00000000" w:rsidR="00000000" w:rsidRPr="00000000">
        <w:rPr>
          <w:rFonts w:ascii="Times New Roman" w:cs="Times New Roman" w:eastAsia="Times New Roman" w:hAnsi="Times New Roman"/>
          <w:sz w:val="28"/>
          <w:szCs w:val="28"/>
          <w:highlight w:val="white"/>
          <w:rtl w:val="0"/>
        </w:rPr>
        <w:t xml:space="preserve">) con</w:t>
      </w:r>
      <w:hyperlink r:id="rId20">
        <w:r w:rsidDel="00000000" w:rsidR="00000000" w:rsidRPr="00000000">
          <w:rPr>
            <w:rFonts w:ascii="Times New Roman" w:cs="Times New Roman" w:eastAsia="Times New Roman" w:hAnsi="Times New Roman"/>
            <w:sz w:val="28"/>
            <w:szCs w:val="28"/>
            <w:highlight w:val="white"/>
            <w:rtl w:val="0"/>
          </w:rPr>
          <w:t xml:space="preserve"> </w:t>
        </w:r>
      </w:hyperlink>
      <w:hyperlink r:id="rId21">
        <w:r w:rsidDel="00000000" w:rsidR="00000000" w:rsidRPr="00000000">
          <w:rPr>
            <w:rFonts w:ascii="Times New Roman" w:cs="Times New Roman" w:eastAsia="Times New Roman" w:hAnsi="Times New Roman"/>
            <w:color w:val="0563c1"/>
            <w:sz w:val="28"/>
            <w:szCs w:val="28"/>
            <w:highlight w:val="white"/>
            <w:u w:val="single"/>
            <w:rtl w:val="0"/>
          </w:rPr>
          <w:t xml:space="preserve">casi siete puntos por encima</w:t>
        </w:r>
      </w:hyperlink>
      <w:r w:rsidDel="00000000" w:rsidR="00000000" w:rsidRPr="00000000">
        <w:rPr>
          <w:rFonts w:ascii="Times New Roman" w:cs="Times New Roman" w:eastAsia="Times New Roman" w:hAnsi="Times New Roman"/>
          <w:sz w:val="28"/>
          <w:szCs w:val="28"/>
          <w:highlight w:val="white"/>
          <w:rtl w:val="0"/>
        </w:rPr>
        <w:t xml:space="preserve"> de Milei. Ambos candidatos se enfrentarán el 19 de noviembre en la segunda vuelta de las elecciones presidenciales.</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13 de agosto, se realizaron las </w:t>
      </w:r>
      <w:r w:rsidDel="00000000" w:rsidR="00000000" w:rsidRPr="00000000">
        <w:rPr>
          <w:rFonts w:ascii="Times New Roman" w:cs="Times New Roman" w:eastAsia="Times New Roman" w:hAnsi="Times New Roman"/>
          <w:sz w:val="28"/>
          <w:szCs w:val="28"/>
          <w:highlight w:val="white"/>
          <w:rtl w:val="0"/>
        </w:rPr>
        <w:t xml:space="preserve">elecciones</w:t>
      </w:r>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P</w:t>
      </w:r>
      <w:r w:rsidDel="00000000" w:rsidR="00000000" w:rsidRPr="00000000">
        <w:rPr>
          <w:rFonts w:ascii="Times New Roman" w:cs="Times New Roman" w:eastAsia="Times New Roman" w:hAnsi="Times New Roman"/>
          <w:sz w:val="28"/>
          <w:szCs w:val="28"/>
          <w:highlight w:val="white"/>
          <w:rtl w:val="0"/>
        </w:rPr>
        <w:t xml:space="preserve">rimarias, Abiertas, Simultáneas y Obligatorias (</w:t>
      </w:r>
      <w:r w:rsidDel="00000000" w:rsidR="00000000" w:rsidRPr="00000000">
        <w:rPr>
          <w:rFonts w:ascii="Times New Roman" w:cs="Times New Roman" w:eastAsia="Times New Roman" w:hAnsi="Times New Roman"/>
          <w:sz w:val="28"/>
          <w:szCs w:val="28"/>
          <w:highlight w:val="white"/>
          <w:rtl w:val="0"/>
        </w:rPr>
        <w:t xml:space="preserve">PASO</w:t>
      </w:r>
      <w:r w:rsidDel="00000000" w:rsidR="00000000" w:rsidRPr="00000000">
        <w:rPr>
          <w:rFonts w:ascii="Times New Roman" w:cs="Times New Roman" w:eastAsia="Times New Roman" w:hAnsi="Times New Roman"/>
          <w:sz w:val="28"/>
          <w:szCs w:val="28"/>
          <w:highlight w:val="white"/>
          <w:rtl w:val="0"/>
        </w:rPr>
        <w:t xml:space="preserve">) para determinar quiénes serían los y las candidatas a la presidencia de la República. En los meses que pasaron entre esas elecciones y las de octubre, Massa – Ministro de Economía del actual Gobierno – sumó tres millones de votos a su cuenta.</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hyperlink r:id="rId22">
        <w:r w:rsidDel="00000000" w:rsidR="00000000" w:rsidRPr="00000000">
          <w:rPr>
            <w:rFonts w:ascii="Times New Roman" w:cs="Times New Roman" w:eastAsia="Times New Roman" w:hAnsi="Times New Roman"/>
            <w:color w:val="0563c1"/>
            <w:sz w:val="28"/>
            <w:szCs w:val="28"/>
            <w:highlight w:val="white"/>
            <w:u w:val="single"/>
            <w:rtl w:val="0"/>
          </w:rPr>
          <w:t xml:space="preserve">Georgina Orellano</w:t>
        </w:r>
      </w:hyperlink>
      <w:r w:rsidDel="00000000" w:rsidR="00000000" w:rsidRPr="00000000">
        <w:rPr>
          <w:rFonts w:ascii="Times New Roman" w:cs="Times New Roman" w:eastAsia="Times New Roman" w:hAnsi="Times New Roman"/>
          <w:sz w:val="28"/>
          <w:szCs w:val="28"/>
          <w:highlight w:val="white"/>
          <w:rtl w:val="0"/>
        </w:rPr>
        <w:t xml:space="preserve">, Secretaria General Nacional de</w:t>
      </w:r>
      <w:hyperlink r:id="rId23">
        <w:r w:rsidDel="00000000" w:rsidR="00000000" w:rsidRPr="00000000">
          <w:rPr>
            <w:rFonts w:ascii="Times New Roman" w:cs="Times New Roman" w:eastAsia="Times New Roman" w:hAnsi="Times New Roman"/>
            <w:sz w:val="28"/>
            <w:szCs w:val="28"/>
            <w:highlight w:val="white"/>
            <w:rtl w:val="0"/>
          </w:rPr>
          <w:t xml:space="preserve"> </w:t>
        </w:r>
      </w:hyperlink>
      <w:hyperlink r:id="rId24">
        <w:r w:rsidDel="00000000" w:rsidR="00000000" w:rsidRPr="00000000">
          <w:rPr>
            <w:rFonts w:ascii="Times New Roman" w:cs="Times New Roman" w:eastAsia="Times New Roman" w:hAnsi="Times New Roman"/>
            <w:color w:val="0563c1"/>
            <w:sz w:val="28"/>
            <w:szCs w:val="28"/>
            <w:highlight w:val="white"/>
            <w:u w:val="single"/>
            <w:rtl w:val="0"/>
          </w:rPr>
          <w:t xml:space="preserve">AMMAR</w:t>
        </w:r>
      </w:hyperlink>
      <w:r w:rsidDel="00000000" w:rsidR="00000000" w:rsidRPr="00000000">
        <w:rPr>
          <w:rFonts w:ascii="Times New Roman" w:cs="Times New Roman" w:eastAsia="Times New Roman" w:hAnsi="Times New Roman"/>
          <w:sz w:val="28"/>
          <w:szCs w:val="28"/>
          <w:highlight w:val="white"/>
          <w:rtl w:val="0"/>
        </w:rPr>
        <w:t xml:space="preserve"> (Asociación de Mujeres Meretrices de Argentina) me contó cómo este fenómeno se vivió en Constitución, la zona de Buenos Aires en la que se encuentra la sede principal de su organización. Las trabajadoras sexuales se organizaron para fiscalizar ambos procesos electorales en las escuelas en las que les tocaba votar. “En las PASO”, dijo, “nos dio como resultado preocupante que la fuerza de UP quedó como tercera y en primer lugar Milei”. Sin embargo, en esta ocasión, “hemos ganado en casi todas las escuelas del barrio Constitución”. De hecho, “en todas las mesas donde las trabajadoras sexuales estuvimos fiscalizando ganó el candidato Massa”.</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Lo práctico y lo teórico</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Elsa Yanaje, directora de comercialización del</w:t>
      </w:r>
      <w:hyperlink r:id="rId25">
        <w:r w:rsidDel="00000000" w:rsidR="00000000" w:rsidRPr="00000000">
          <w:rPr>
            <w:rFonts w:ascii="Times New Roman" w:cs="Times New Roman" w:eastAsia="Times New Roman" w:hAnsi="Times New Roman"/>
            <w:sz w:val="28"/>
            <w:szCs w:val="28"/>
            <w:highlight w:val="white"/>
            <w:rtl w:val="0"/>
          </w:rPr>
          <w:t xml:space="preserve"> </w:t>
        </w:r>
      </w:hyperlink>
      <w:hyperlink r:id="rId26">
        <w:r w:rsidDel="00000000" w:rsidR="00000000" w:rsidRPr="00000000">
          <w:rPr>
            <w:rFonts w:ascii="Times New Roman" w:cs="Times New Roman" w:eastAsia="Times New Roman" w:hAnsi="Times New Roman"/>
            <w:color w:val="0563c1"/>
            <w:sz w:val="28"/>
            <w:szCs w:val="28"/>
            <w:highlight w:val="white"/>
            <w:u w:val="single"/>
            <w:rtl w:val="0"/>
          </w:rPr>
          <w:t xml:space="preserve">Instituto Nacional de Agricultura Familiar, Campesina e Indígena</w:t>
        </w:r>
      </w:hyperlink>
      <w:r w:rsidDel="00000000" w:rsidR="00000000" w:rsidRPr="00000000">
        <w:rPr>
          <w:rFonts w:ascii="Times New Roman" w:cs="Times New Roman" w:eastAsia="Times New Roman" w:hAnsi="Times New Roman"/>
          <w:sz w:val="28"/>
          <w:szCs w:val="28"/>
          <w:highlight w:val="white"/>
          <w:rtl w:val="0"/>
        </w:rPr>
        <w:t xml:space="preserve"> y miembro de la</w:t>
      </w:r>
      <w:hyperlink r:id="rId27">
        <w:r w:rsidDel="00000000" w:rsidR="00000000" w:rsidRPr="00000000">
          <w:rPr>
            <w:rFonts w:ascii="Times New Roman" w:cs="Times New Roman" w:eastAsia="Times New Roman" w:hAnsi="Times New Roman"/>
            <w:sz w:val="28"/>
            <w:szCs w:val="28"/>
            <w:highlight w:val="white"/>
            <w:rtl w:val="0"/>
          </w:rPr>
          <w:t xml:space="preserve"> </w:t>
        </w:r>
      </w:hyperlink>
      <w:hyperlink r:id="rId28">
        <w:r w:rsidDel="00000000" w:rsidR="00000000" w:rsidRPr="00000000">
          <w:rPr>
            <w:rFonts w:ascii="Times New Roman" w:cs="Times New Roman" w:eastAsia="Times New Roman" w:hAnsi="Times New Roman"/>
            <w:color w:val="0563c1"/>
            <w:sz w:val="28"/>
            <w:szCs w:val="28"/>
            <w:highlight w:val="white"/>
            <w:u w:val="single"/>
            <w:rtl w:val="0"/>
          </w:rPr>
          <w:t xml:space="preserve">Federación Rural por la Producción y el Arraigo</w:t>
        </w:r>
      </w:hyperlink>
      <w:r w:rsidDel="00000000" w:rsidR="00000000" w:rsidRPr="00000000">
        <w:rPr>
          <w:rFonts w:ascii="Times New Roman" w:cs="Times New Roman" w:eastAsia="Times New Roman" w:hAnsi="Times New Roman"/>
          <w:sz w:val="28"/>
          <w:szCs w:val="28"/>
          <w:highlight w:val="white"/>
          <w:rtl w:val="0"/>
        </w:rPr>
        <w:t xml:space="preserve"> cree que el resultado de las PASO estuvo vinculado a dos cosas: por un lado, al acierto comunicacional de Milei al ser el único candidato que reflejaba un enojo o hartazgo subyacente [con la situación económica del país]. “Se trataba de decir lo que no se dice” comenta Yanaje. Es decir, “lo que un ciudadano enojado ante la gestión [del Gobierno central] podía pensar”.</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También, comenta, en las PASO se dio un voto-advertencia (más que un voto-castigo) al Gobierno actual. Un voto que increpaba: “¿Qué tipo de metodología van a utilizar para poder revertir la situación o de alguna forma garantizar algunos servicios básicos?”. Argentina enfrenta actualmente una fuerte</w:t>
      </w:r>
      <w:hyperlink r:id="rId29">
        <w:r w:rsidDel="00000000" w:rsidR="00000000" w:rsidRPr="00000000">
          <w:rPr>
            <w:rFonts w:ascii="Times New Roman" w:cs="Times New Roman" w:eastAsia="Times New Roman" w:hAnsi="Times New Roman"/>
            <w:sz w:val="28"/>
            <w:szCs w:val="28"/>
            <w:highlight w:val="white"/>
            <w:rtl w:val="0"/>
          </w:rPr>
          <w:t xml:space="preserve"> </w:t>
        </w:r>
      </w:hyperlink>
      <w:hyperlink r:id="rId30">
        <w:r w:rsidDel="00000000" w:rsidR="00000000" w:rsidRPr="00000000">
          <w:rPr>
            <w:rFonts w:ascii="Times New Roman" w:cs="Times New Roman" w:eastAsia="Times New Roman" w:hAnsi="Times New Roman"/>
            <w:color w:val="0563c1"/>
            <w:sz w:val="28"/>
            <w:szCs w:val="28"/>
            <w:highlight w:val="white"/>
            <w:u w:val="single"/>
            <w:rtl w:val="0"/>
          </w:rPr>
          <w:t xml:space="preserve">contracción económica y elevadas tasas de inflación</w:t>
        </w:r>
      </w:hyperlink>
      <w:r w:rsidDel="00000000" w:rsidR="00000000" w:rsidRPr="00000000">
        <w:rPr>
          <w:rFonts w:ascii="Times New Roman" w:cs="Times New Roman" w:eastAsia="Times New Roman" w:hAnsi="Times New Roman"/>
          <w:sz w:val="28"/>
          <w:szCs w:val="28"/>
          <w:highlight w:val="white"/>
          <w:rtl w:val="0"/>
        </w:rPr>
        <w:t xml:space="preserve">, que han afectado especialmente “a quienes ya se encontraban bajo la línea de la pobreza”, dice Yanaje.</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este contexto, las propuestas de Milei “encantaban de alguna forma”, pero en la práctica, acota Yanaje “sabíamos que eso era difícil de mantener”. Entre ambas elecciones, explica la dirigente, “lo que se revirtió tiende a una decisión entre lo práctico y lo teórico”. Lo teórico “era lo que prometía Milei con su propuesta dolarización, privatización, etc.”. Cuando estas promesas eran analizadas en las comunidades, era evidente que eran imposibles de ejecutar. Este ejercicio de análisis, reflexión y debate fue lo que llevó a la gente a inclinar sus votos hacia lo práctico: el candidato que estaba ligado a los sectores populares era Massa, con propuestas más igualitarias que convidaban a más sectores.</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otro lado, Orellano considera que los resultados de este 22 de octubre también reflejan un rechazo popular a la propuesta de “quita-derechos” de Milei. “Muchos de nosotros y nosotras hemos nacido con derechos básicos como salud pública o educación pública y no podemos concebir vivir sin ellos”.</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Durante las últimas semanas de campaña, Milei</w:t>
      </w:r>
      <w:hyperlink r:id="rId31">
        <w:r w:rsidDel="00000000" w:rsidR="00000000" w:rsidRPr="00000000">
          <w:rPr>
            <w:rFonts w:ascii="Times New Roman" w:cs="Times New Roman" w:eastAsia="Times New Roman" w:hAnsi="Times New Roman"/>
            <w:sz w:val="28"/>
            <w:szCs w:val="28"/>
            <w:highlight w:val="white"/>
            <w:rtl w:val="0"/>
          </w:rPr>
          <w:t xml:space="preserve"> </w:t>
        </w:r>
      </w:hyperlink>
      <w:hyperlink r:id="rId32">
        <w:r w:rsidDel="00000000" w:rsidR="00000000" w:rsidRPr="00000000">
          <w:rPr>
            <w:rFonts w:ascii="Times New Roman" w:cs="Times New Roman" w:eastAsia="Times New Roman" w:hAnsi="Times New Roman"/>
            <w:color w:val="0563c1"/>
            <w:sz w:val="28"/>
            <w:szCs w:val="28"/>
            <w:highlight w:val="white"/>
            <w:u w:val="single"/>
            <w:rtl w:val="0"/>
          </w:rPr>
          <w:t xml:space="preserve">arremetió contra estos derechos fundamentales</w:t>
        </w:r>
      </w:hyperlink>
      <w:r w:rsidDel="00000000" w:rsidR="00000000" w:rsidRPr="00000000">
        <w:rPr>
          <w:rFonts w:ascii="Times New Roman" w:cs="Times New Roman" w:eastAsia="Times New Roman" w:hAnsi="Times New Roman"/>
          <w:sz w:val="28"/>
          <w:szCs w:val="28"/>
          <w:highlight w:val="white"/>
          <w:rtl w:val="0"/>
        </w:rPr>
        <w:t xml:space="preserve">, incluyendo</w:t>
      </w:r>
      <w:hyperlink r:id="rId33">
        <w:r w:rsidDel="00000000" w:rsidR="00000000" w:rsidRPr="00000000">
          <w:rPr>
            <w:rFonts w:ascii="Times New Roman" w:cs="Times New Roman" w:eastAsia="Times New Roman" w:hAnsi="Times New Roman"/>
            <w:sz w:val="28"/>
            <w:szCs w:val="28"/>
            <w:highlight w:val="white"/>
            <w:rtl w:val="0"/>
          </w:rPr>
          <w:t xml:space="preserve"> </w:t>
        </w:r>
      </w:hyperlink>
      <w:hyperlink r:id="rId34">
        <w:r w:rsidDel="00000000" w:rsidR="00000000" w:rsidRPr="00000000">
          <w:rPr>
            <w:rFonts w:ascii="Times New Roman" w:cs="Times New Roman" w:eastAsia="Times New Roman" w:hAnsi="Times New Roman"/>
            <w:color w:val="0563c1"/>
            <w:sz w:val="28"/>
            <w:szCs w:val="28"/>
            <w:highlight w:val="white"/>
            <w:u w:val="single"/>
            <w:rtl w:val="0"/>
          </w:rPr>
          <w:t xml:space="preserve">los subsidios estatales al transporte</w:t>
        </w:r>
      </w:hyperlink>
      <w:r w:rsidDel="00000000" w:rsidR="00000000" w:rsidRPr="00000000">
        <w:rPr>
          <w:rFonts w:ascii="Times New Roman" w:cs="Times New Roman" w:eastAsia="Times New Roman" w:hAnsi="Times New Roman"/>
          <w:sz w:val="28"/>
          <w:szCs w:val="28"/>
          <w:highlight w:val="white"/>
          <w:rtl w:val="0"/>
        </w:rPr>
        <w:t xml:space="preserve"> público. “Supimos que si se quita el subsidio” dijo Orellano “los trabajadores podríamos pasar de pagar 70 pesos a más de mil”. Este tipo de datos generaron una conciencia que, sin duda, se reflejó en los últimos resultados electorales.</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El balotaje</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segunda vuelta electoral en Argentina será el 19 de noviembre. Milei, en</w:t>
      </w:r>
      <w:hyperlink r:id="rId35">
        <w:r w:rsidDel="00000000" w:rsidR="00000000" w:rsidRPr="00000000">
          <w:rPr>
            <w:rFonts w:ascii="Times New Roman" w:cs="Times New Roman" w:eastAsia="Times New Roman" w:hAnsi="Times New Roman"/>
            <w:sz w:val="28"/>
            <w:szCs w:val="28"/>
            <w:highlight w:val="white"/>
            <w:rtl w:val="0"/>
          </w:rPr>
          <w:t xml:space="preserve"> </w:t>
        </w:r>
      </w:hyperlink>
      <w:hyperlink r:id="rId36">
        <w:r w:rsidDel="00000000" w:rsidR="00000000" w:rsidRPr="00000000">
          <w:rPr>
            <w:rFonts w:ascii="Times New Roman" w:cs="Times New Roman" w:eastAsia="Times New Roman" w:hAnsi="Times New Roman"/>
            <w:color w:val="0563c1"/>
            <w:sz w:val="28"/>
            <w:szCs w:val="28"/>
            <w:highlight w:val="white"/>
            <w:u w:val="single"/>
            <w:rtl w:val="0"/>
          </w:rPr>
          <w:t xml:space="preserve">sus primeras declaraciones</w:t>
        </w:r>
      </w:hyperlink>
      <w:r w:rsidDel="00000000" w:rsidR="00000000" w:rsidRPr="00000000">
        <w:rPr>
          <w:rFonts w:ascii="Times New Roman" w:cs="Times New Roman" w:eastAsia="Times New Roman" w:hAnsi="Times New Roman"/>
          <w:sz w:val="28"/>
          <w:szCs w:val="28"/>
          <w:highlight w:val="white"/>
          <w:rtl w:val="0"/>
        </w:rPr>
        <w:t xml:space="preserve"> tras las últimas elecciones declaró que su objetivo es “acabar con el kirchnerismo”. Para Orellano, este llamado busca convocar a los votos de “Juntos por el Cambio” la coalición de extrema derecha cuya candidata, Patricia Bullrich, obtuvo el tercer lugar en las elecciones. Su campaña, me explica Orellano, se construyó en contra del kirchnerismo y “en contra de referentes de la clase trabajadora y del sindicalismo”.</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Tanto Orellano como Yanaje hablan con orgullo del trabajo político realizado en torno a estas elecciones. En el sector de la agricultura familiar, campesina e indígena, del que hace parte Yanaje, no se hace campaña política, en respeto a la diversidad de pensamientos de las personas que agrupa. Sin embargo, el debate constante, el análisis colectivo y la organización dan sus frutos. “Hubo una reflexión en cuanto a lo que se venía”, me dice. “Estamos definiendo el rumbo del país, así que había que ponerse firme. Se militó con muchas ganas”.</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Desde AMMAR, se militó en sus barrios, se conversó, se realizaron operativos territoriales. “Para la segunda vuelta vamos a militar en todas las provincias en que estamos organizadas”, asegura Orellano. Planean aumentar el número de fiscales en las escuelas de los municipios donde AMMAR tiene organización territorial. Las trabajadoras sexuales están conscientes de lo que está en juego con estas dos propuestas antagónicas de país. “Sabemos lo que representa ese discurso negacionista, fascista, violento, xenófobo, racista, en contra de la diversidad, de las mujeres, del feminismo y de las conquistas de la clase trabajadora”, me dice Orellano. “Así que las trabajadoras sexuales vamos a hacer todo lo que esté a nuestro alcance para que el próximo presidente de Argentina sea Sergio Massa”.</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nnespanol.cnn.com/2023/10/22/elecciones-argentina-2023-resultados-massa-milei-bullrich-ultimas-noticias-en-vivo-orix-arg/" TargetMode="External"/><Relationship Id="rId22" Type="http://schemas.openxmlformats.org/officeDocument/2006/relationships/hyperlink" Target="https://twitter.com/GeorOrellano?ref_src=twsrc%5Egoogle%7Ctwcamp%5Eserp%7Ctwgr%5Eauthor" TargetMode="External"/><Relationship Id="rId21" Type="http://schemas.openxmlformats.org/officeDocument/2006/relationships/hyperlink" Target="https://cnnespanol.cnn.com/2023/10/22/elecciones-argentina-2023-resultados-massa-milei-bullrich-ultimas-noticias-en-vivo-orix-arg/" TargetMode="External"/><Relationship Id="rId24" Type="http://schemas.openxmlformats.org/officeDocument/2006/relationships/hyperlink" Target="https://www.ammar.org.ar/" TargetMode="External"/><Relationship Id="rId23" Type="http://schemas.openxmlformats.org/officeDocument/2006/relationships/hyperlink" Target="https://www.ammar.org.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rgosob.org/" TargetMode="External"/><Relationship Id="rId26" Type="http://schemas.openxmlformats.org/officeDocument/2006/relationships/hyperlink" Target="https://www.instagram.com/inafciarg/" TargetMode="External"/><Relationship Id="rId25" Type="http://schemas.openxmlformats.org/officeDocument/2006/relationships/hyperlink" Target="https://www.instagram.com/inafciarg/" TargetMode="External"/><Relationship Id="rId28" Type="http://schemas.openxmlformats.org/officeDocument/2006/relationships/hyperlink" Target="https://linktr.ee/FederacionRuralPA" TargetMode="External"/><Relationship Id="rId27" Type="http://schemas.openxmlformats.org/officeDocument/2006/relationships/hyperlink" Target="https://linktr.ee/FederacionRuralPA"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www.infobae.com/economia/2023/09/19/proyeccion-de-la-ocde-argentina-sera-el-pais-con-mas-inflacion-y-menor-crecimiento-de-todo-el-g20/#:~:text=La%20organizaci%C3%B3n%20estima%20que%20el,que%20la%20inflaci%C3%B3n%20seguir%C3%A1%20aumentando." TargetMode="External"/><Relationship Id="rId7" Type="http://schemas.openxmlformats.org/officeDocument/2006/relationships/hyperlink" Target="https://editorialelcolectivo.com/producto/venezuela-vortice-de-la-guerra-del-siglo-xxi/" TargetMode="External"/><Relationship Id="rId8" Type="http://schemas.openxmlformats.org/officeDocument/2006/relationships/hyperlink" Target="https://editorialelcolectivo.com/producto/venezuela-vortice-de-la-guerra-del-siglo-xxi/" TargetMode="External"/><Relationship Id="rId31" Type="http://schemas.openxmlformats.org/officeDocument/2006/relationships/hyperlink" Target="https://www.perfil.com/noticias/actualidad/milei-anticipo-que-la-educacion-dejara-de-ser-gratuita-y-encendio-una-nueva-polemica.phtml" TargetMode="External"/><Relationship Id="rId30" Type="http://schemas.openxmlformats.org/officeDocument/2006/relationships/hyperlink" Target="https://www.infobae.com/economia/2023/09/19/proyeccion-de-la-ocde-argentina-sera-el-pais-con-mas-inflacion-y-menor-crecimiento-de-todo-el-g20/#:~:text=La%20organizaci%C3%B3n%20estima%20que%20el,que%20la%20inflaci%C3%B3n%20seguir%C3%A1%20aumentando." TargetMode="External"/><Relationship Id="rId11" Type="http://schemas.openxmlformats.org/officeDocument/2006/relationships/hyperlink" Target="https://www.behance.net/ecl2021" TargetMode="External"/><Relationship Id="rId33" Type="http://schemas.openxmlformats.org/officeDocument/2006/relationships/hyperlink" Target="https://www.pagina12.com.ar/599490-milei-aseguro-que-privatizara-los-trenes" TargetMode="External"/><Relationship Id="rId10" Type="http://schemas.openxmlformats.org/officeDocument/2006/relationships/hyperlink" Target="https://mecha.pro/" TargetMode="External"/><Relationship Id="rId32" Type="http://schemas.openxmlformats.org/officeDocument/2006/relationships/hyperlink" Target="https://www.perfil.com/noticias/actualidad/milei-anticipo-que-la-educacion-dejara-de-ser-gratuita-y-encendio-una-nueva-polemica.phtml" TargetMode="External"/><Relationship Id="rId13" Type="http://schemas.openxmlformats.org/officeDocument/2006/relationships/hyperlink" Target="https://www.ex-ante.cl/10-claves-para-entender-las-elecciones-argentinas-de-hoy-que-dicen-las-ultimas-encuestas/" TargetMode="External"/><Relationship Id="rId35" Type="http://schemas.openxmlformats.org/officeDocument/2006/relationships/hyperlink" Target="https://www.youtube.com/watch?v=kwhYMqvIYHU" TargetMode="External"/><Relationship Id="rId12" Type="http://schemas.openxmlformats.org/officeDocument/2006/relationships/hyperlink" Target="https://www.ex-ante.cl/10-claves-para-entender-las-elecciones-argentinas-de-hoy-que-dicen-las-ultimas-encuestas/" TargetMode="External"/><Relationship Id="rId34" Type="http://schemas.openxmlformats.org/officeDocument/2006/relationships/hyperlink" Target="https://www.pagina12.com.ar/599490-milei-aseguro-que-privatizara-los-trenes" TargetMode="External"/><Relationship Id="rId15" Type="http://schemas.openxmlformats.org/officeDocument/2006/relationships/hyperlink" Target="https://noticiasargentinas.com/politica/en-el-dia-de-su-cumpleanos-carlotto-recibio-saludos-en-las-redes-y-critico-a-milei" TargetMode="External"/><Relationship Id="rId14" Type="http://schemas.openxmlformats.org/officeDocument/2006/relationships/hyperlink" Target="https://noticiasargentinas.com/politica/en-el-dia-de-su-cumpleanos-carlotto-recibio-saludos-en-las-redes-y-critico-a-milei" TargetMode="External"/><Relationship Id="rId36" Type="http://schemas.openxmlformats.org/officeDocument/2006/relationships/hyperlink" Target="https://www.youtube.com/watch?v=kwhYMqvIYHU" TargetMode="External"/><Relationship Id="rId17" Type="http://schemas.openxmlformats.org/officeDocument/2006/relationships/hyperlink" Target="https://www.abuelas.org.ar/" TargetMode="External"/><Relationship Id="rId16" Type="http://schemas.openxmlformats.org/officeDocument/2006/relationships/hyperlink" Target="https://www.abuelas.org.ar/" TargetMode="External"/><Relationship Id="rId19" Type="http://schemas.openxmlformats.org/officeDocument/2006/relationships/hyperlink" Target="https://porlapatria.org/" TargetMode="External"/><Relationship Id="rId18" Type="http://schemas.openxmlformats.org/officeDocument/2006/relationships/hyperlink" Target="https://porlapatr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