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Cuba reavalia seu setor privado enquanto reafirma o socialismo</w:t>
      </w:r>
    </w:p>
    <w:p w14:paraId="00000002"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Por Manolo De Los Santos</w:t>
      </w:r>
    </w:p>
    <w:p w14:paraId="00000003"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Biografia do autor:</w:t>
      </w:r>
      <w:r>
        <w:rPr>
          <w:rFonts w:ascii="Times New Roman" w:eastAsia="Times New Roman" w:hAnsi="Times New Roman" w:cs="Times New Roman"/>
          <w:sz w:val="28"/>
          <w:szCs w:val="28"/>
        </w:rPr>
        <w:t xml:space="preserve"> Este artigo foi produzido pela </w:t>
      </w:r>
      <w:hyperlink r:id="rId5">
        <w:proofErr w:type="spellStart"/>
        <w:r>
          <w:rPr>
            <w:rFonts w:ascii="Times New Roman" w:eastAsia="Times New Roman" w:hAnsi="Times New Roman" w:cs="Times New Roman"/>
            <w:color w:val="1155CC"/>
            <w:sz w:val="28"/>
            <w:szCs w:val="28"/>
            <w:u w:val="single"/>
          </w:rPr>
          <w:t>Globetrotter</w:t>
        </w:r>
        <w:proofErr w:type="spellEnd"/>
      </w:hyperlink>
      <w:r>
        <w:rPr>
          <w:rFonts w:ascii="Times New Roman" w:eastAsia="Times New Roman" w:hAnsi="Times New Roman" w:cs="Times New Roman"/>
          <w:sz w:val="28"/>
          <w:szCs w:val="28"/>
        </w:rPr>
        <w:t xml:space="preserve"> e traduzido por Pedro Marin para a </w:t>
      </w:r>
      <w:hyperlink r:id="rId6">
        <w:r>
          <w:rPr>
            <w:rFonts w:ascii="Times New Roman" w:eastAsia="Times New Roman" w:hAnsi="Times New Roman" w:cs="Times New Roman"/>
            <w:color w:val="1155CC"/>
            <w:sz w:val="28"/>
            <w:szCs w:val="28"/>
            <w:u w:val="single"/>
          </w:rPr>
          <w:t>Revista Opera</w:t>
        </w:r>
      </w:hyperlink>
      <w:r>
        <w:rPr>
          <w:rFonts w:ascii="Times New Roman" w:eastAsia="Times New Roman" w:hAnsi="Times New Roman" w:cs="Times New Roman"/>
          <w:sz w:val="28"/>
          <w:szCs w:val="28"/>
        </w:rPr>
        <w:t xml:space="preserve">. Manolo De Los Santos é </w:t>
      </w:r>
      <w:proofErr w:type="spellStart"/>
      <w:proofErr w:type="gramStart"/>
      <w:r>
        <w:rPr>
          <w:rFonts w:ascii="Times New Roman" w:eastAsia="Times New Roman" w:hAnsi="Times New Roman" w:cs="Times New Roman"/>
          <w:sz w:val="28"/>
          <w:szCs w:val="28"/>
        </w:rPr>
        <w:t>co-diretor</w:t>
      </w:r>
      <w:proofErr w:type="spellEnd"/>
      <w:proofErr w:type="gramEnd"/>
      <w:r>
        <w:rPr>
          <w:rFonts w:ascii="Times New Roman" w:eastAsia="Times New Roman" w:hAnsi="Times New Roman" w:cs="Times New Roman"/>
          <w:sz w:val="28"/>
          <w:szCs w:val="28"/>
        </w:rPr>
        <w:t xml:space="preserve"> executivo do </w:t>
      </w:r>
      <w:hyperlink r:id="rId7">
        <w:proofErr w:type="spellStart"/>
        <w:r>
          <w:rPr>
            <w:rFonts w:ascii="Times New Roman" w:eastAsia="Times New Roman" w:hAnsi="Times New Roman" w:cs="Times New Roman"/>
            <w:color w:val="1155CC"/>
            <w:sz w:val="28"/>
            <w:szCs w:val="28"/>
            <w:u w:val="single"/>
          </w:rPr>
          <w:t>People’s</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Forum</w:t>
        </w:r>
        <w:proofErr w:type="spellEnd"/>
      </w:hyperlink>
      <w:r>
        <w:rPr>
          <w:rFonts w:ascii="Times New Roman" w:eastAsia="Times New Roman" w:hAnsi="Times New Roman" w:cs="Times New Roman"/>
          <w:sz w:val="28"/>
          <w:szCs w:val="28"/>
        </w:rPr>
        <w:t xml:space="preserve"> e pesquisador do </w:t>
      </w:r>
      <w:hyperlink r:id="rId8">
        <w:r>
          <w:rPr>
            <w:rFonts w:ascii="Times New Roman" w:eastAsia="Times New Roman" w:hAnsi="Times New Roman" w:cs="Times New Roman"/>
            <w:color w:val="1155CC"/>
            <w:sz w:val="28"/>
            <w:szCs w:val="28"/>
            <w:u w:val="single"/>
          </w:rPr>
          <w:t xml:space="preserve">Instituto </w:t>
        </w:r>
        <w:proofErr w:type="spellStart"/>
        <w:r>
          <w:rPr>
            <w:rFonts w:ascii="Times New Roman" w:eastAsia="Times New Roman" w:hAnsi="Times New Roman" w:cs="Times New Roman"/>
            <w:color w:val="1155CC"/>
            <w:sz w:val="28"/>
            <w:szCs w:val="28"/>
            <w:u w:val="single"/>
          </w:rPr>
          <w:t>Tricontinental</w:t>
        </w:r>
        <w:proofErr w:type="spellEnd"/>
        <w:r>
          <w:rPr>
            <w:rFonts w:ascii="Times New Roman" w:eastAsia="Times New Roman" w:hAnsi="Times New Roman" w:cs="Times New Roman"/>
            <w:color w:val="1155CC"/>
            <w:sz w:val="28"/>
            <w:szCs w:val="28"/>
            <w:u w:val="single"/>
          </w:rPr>
          <w:t xml:space="preserve"> de Pesquisa Social</w:t>
        </w:r>
      </w:hyperlink>
      <w:r>
        <w:rPr>
          <w:rFonts w:ascii="Times New Roman" w:eastAsia="Times New Roman" w:hAnsi="Times New Roman" w:cs="Times New Roman"/>
          <w:sz w:val="28"/>
          <w:szCs w:val="28"/>
        </w:rPr>
        <w:t xml:space="preserve">. </w:t>
      </w:r>
      <w:r w:rsidRPr="00B2286B">
        <w:rPr>
          <w:rFonts w:ascii="Times New Roman" w:eastAsia="Times New Roman" w:hAnsi="Times New Roman" w:cs="Times New Roman"/>
          <w:sz w:val="28"/>
          <w:szCs w:val="28"/>
          <w:lang w:val="en-US"/>
        </w:rPr>
        <w:t xml:space="preserve">Coeditou, mais recentemente, </w:t>
      </w:r>
      <w:r w:rsidRPr="00B2286B">
        <w:rPr>
          <w:rFonts w:ascii="Times New Roman" w:eastAsia="Times New Roman" w:hAnsi="Times New Roman" w:cs="Times New Roman"/>
          <w:i/>
          <w:sz w:val="28"/>
          <w:szCs w:val="28"/>
          <w:lang w:val="en-US"/>
        </w:rPr>
        <w:t>Viviremos: Venezuela vs.</w:t>
      </w:r>
      <w:r w:rsidRPr="00B2286B">
        <w:rPr>
          <w:rFonts w:ascii="Times New Roman" w:eastAsia="Times New Roman" w:hAnsi="Times New Roman" w:cs="Times New Roman"/>
          <w:i/>
          <w:sz w:val="28"/>
          <w:szCs w:val="28"/>
          <w:lang w:val="en-US"/>
        </w:rPr>
        <w:t xml:space="preserve"> Guerra Híbrida</w:t>
      </w:r>
      <w:r w:rsidRPr="00B2286B">
        <w:rPr>
          <w:rFonts w:ascii="Times New Roman" w:eastAsia="Times New Roman" w:hAnsi="Times New Roman" w:cs="Times New Roman"/>
          <w:sz w:val="28"/>
          <w:szCs w:val="28"/>
          <w:lang w:val="en-US"/>
        </w:rPr>
        <w:t xml:space="preserve"> (</w:t>
      </w:r>
      <w:proofErr w:type="spellStart"/>
      <w:r>
        <w:fldChar w:fldCharType="begin"/>
      </w:r>
      <w:r w:rsidRPr="00B2286B">
        <w:rPr>
          <w:lang w:val="en-US"/>
        </w:rPr>
        <w:instrText>HYPERLINK "https://mayday.leftword.com/catalog/product/view/id/22050" \h</w:instrText>
      </w:r>
      <w:r>
        <w:fldChar w:fldCharType="separate"/>
      </w:r>
      <w:r w:rsidRPr="00B2286B">
        <w:rPr>
          <w:rFonts w:ascii="Times New Roman" w:eastAsia="Times New Roman" w:hAnsi="Times New Roman" w:cs="Times New Roman"/>
          <w:color w:val="1155CC"/>
          <w:sz w:val="28"/>
          <w:szCs w:val="28"/>
          <w:u w:val="single"/>
          <w:lang w:val="en-US"/>
        </w:rPr>
        <w:t>LeftWord</w:t>
      </w:r>
      <w:proofErr w:type="spellEnd"/>
      <w:r w:rsidRPr="00B2286B">
        <w:rPr>
          <w:rFonts w:ascii="Times New Roman" w:eastAsia="Times New Roman" w:hAnsi="Times New Roman" w:cs="Times New Roman"/>
          <w:color w:val="1155CC"/>
          <w:sz w:val="28"/>
          <w:szCs w:val="28"/>
          <w:u w:val="single"/>
          <w:lang w:val="en-US"/>
        </w:rPr>
        <w:t xml:space="preserve"> Books</w:t>
      </w:r>
      <w:r>
        <w:rPr>
          <w:rFonts w:ascii="Times New Roman" w:eastAsia="Times New Roman" w:hAnsi="Times New Roman" w:cs="Times New Roman"/>
          <w:color w:val="1155CC"/>
          <w:sz w:val="28"/>
          <w:szCs w:val="28"/>
          <w:u w:val="single"/>
        </w:rPr>
        <w:fldChar w:fldCharType="end"/>
      </w:r>
      <w:r w:rsidRPr="00B2286B">
        <w:rPr>
          <w:rFonts w:ascii="Times New Roman" w:eastAsia="Times New Roman" w:hAnsi="Times New Roman" w:cs="Times New Roman"/>
          <w:sz w:val="28"/>
          <w:szCs w:val="28"/>
          <w:lang w:val="en-US"/>
        </w:rPr>
        <w:t>/</w:t>
      </w:r>
      <w:hyperlink r:id="rId9">
        <w:r w:rsidRPr="00B2286B">
          <w:rPr>
            <w:rFonts w:ascii="Times New Roman" w:eastAsia="Times New Roman" w:hAnsi="Times New Roman" w:cs="Times New Roman"/>
            <w:color w:val="1155CC"/>
            <w:sz w:val="28"/>
            <w:szCs w:val="28"/>
            <w:u w:val="single"/>
            <w:lang w:val="en-US"/>
          </w:rPr>
          <w:t>1804 Books</w:t>
        </w:r>
      </w:hyperlink>
      <w:r w:rsidRPr="00B2286B">
        <w:rPr>
          <w:rFonts w:ascii="Times New Roman" w:eastAsia="Times New Roman" w:hAnsi="Times New Roman" w:cs="Times New Roman"/>
          <w:sz w:val="28"/>
          <w:szCs w:val="28"/>
          <w:lang w:val="en-US"/>
        </w:rPr>
        <w:t xml:space="preserve">, 2020) e </w:t>
      </w:r>
      <w:r w:rsidRPr="00B2286B">
        <w:rPr>
          <w:rFonts w:ascii="Times New Roman" w:eastAsia="Times New Roman" w:hAnsi="Times New Roman" w:cs="Times New Roman"/>
          <w:i/>
          <w:sz w:val="28"/>
          <w:szCs w:val="28"/>
          <w:lang w:val="en-US"/>
        </w:rPr>
        <w:t>Comrade of the Revolution: Selected Speeches of Fidel Castro</w:t>
      </w:r>
      <w:r w:rsidRPr="00B2286B">
        <w:rPr>
          <w:rFonts w:ascii="Times New Roman" w:eastAsia="Times New Roman" w:hAnsi="Times New Roman" w:cs="Times New Roman"/>
          <w:sz w:val="28"/>
          <w:szCs w:val="28"/>
          <w:lang w:val="en-US"/>
        </w:rPr>
        <w:t xml:space="preserve"> (</w:t>
      </w:r>
      <w:proofErr w:type="spellStart"/>
      <w:r>
        <w:fldChar w:fldCharType="begin"/>
      </w:r>
      <w:r w:rsidRPr="00B2286B">
        <w:rPr>
          <w:lang w:val="en-US"/>
        </w:rPr>
        <w:instrText>HYPERLINK "https://mayday.leftword.com/catalog/product/view/id/22524" \h</w:instrText>
      </w:r>
      <w:r>
        <w:fldChar w:fldCharType="separate"/>
      </w:r>
      <w:r w:rsidRPr="00B2286B">
        <w:rPr>
          <w:rFonts w:ascii="Times New Roman" w:eastAsia="Times New Roman" w:hAnsi="Times New Roman" w:cs="Times New Roman"/>
          <w:color w:val="1155CC"/>
          <w:sz w:val="28"/>
          <w:szCs w:val="28"/>
          <w:u w:val="single"/>
          <w:lang w:val="en-US"/>
        </w:rPr>
        <w:t>LeftWord</w:t>
      </w:r>
      <w:proofErr w:type="spellEnd"/>
      <w:r w:rsidRPr="00B2286B">
        <w:rPr>
          <w:rFonts w:ascii="Times New Roman" w:eastAsia="Times New Roman" w:hAnsi="Times New Roman" w:cs="Times New Roman"/>
          <w:color w:val="1155CC"/>
          <w:sz w:val="28"/>
          <w:szCs w:val="28"/>
          <w:u w:val="single"/>
          <w:lang w:val="en-US"/>
        </w:rPr>
        <w:t xml:space="preserve"> Books</w:t>
      </w:r>
      <w:r>
        <w:rPr>
          <w:rFonts w:ascii="Times New Roman" w:eastAsia="Times New Roman" w:hAnsi="Times New Roman" w:cs="Times New Roman"/>
          <w:color w:val="1155CC"/>
          <w:sz w:val="28"/>
          <w:szCs w:val="28"/>
          <w:u w:val="single"/>
        </w:rPr>
        <w:fldChar w:fldCharType="end"/>
      </w:r>
      <w:r w:rsidRPr="00B2286B">
        <w:rPr>
          <w:rFonts w:ascii="Times New Roman" w:eastAsia="Times New Roman" w:hAnsi="Times New Roman" w:cs="Times New Roman"/>
          <w:sz w:val="28"/>
          <w:szCs w:val="28"/>
          <w:lang w:val="en-US"/>
        </w:rPr>
        <w:t>/</w:t>
      </w:r>
      <w:hyperlink r:id="rId10">
        <w:r w:rsidRPr="00B2286B">
          <w:rPr>
            <w:rFonts w:ascii="Times New Roman" w:eastAsia="Times New Roman" w:hAnsi="Times New Roman" w:cs="Times New Roman"/>
            <w:color w:val="1155CC"/>
            <w:sz w:val="28"/>
            <w:szCs w:val="28"/>
            <w:u w:val="single"/>
            <w:lang w:val="en-US"/>
          </w:rPr>
          <w:t>1804 Books</w:t>
        </w:r>
      </w:hyperlink>
      <w:r w:rsidRPr="00B2286B">
        <w:rPr>
          <w:rFonts w:ascii="Times New Roman" w:eastAsia="Times New Roman" w:hAnsi="Times New Roman" w:cs="Times New Roman"/>
          <w:sz w:val="28"/>
          <w:szCs w:val="28"/>
          <w:lang w:val="en-US"/>
        </w:rPr>
        <w:t xml:space="preserve">, 2021). </w:t>
      </w:r>
      <w:r>
        <w:rPr>
          <w:rFonts w:ascii="Times New Roman" w:eastAsia="Times New Roman" w:hAnsi="Times New Roman" w:cs="Times New Roman"/>
          <w:sz w:val="28"/>
          <w:szCs w:val="28"/>
        </w:rPr>
        <w:t xml:space="preserve">É </w:t>
      </w:r>
      <w:proofErr w:type="spellStart"/>
      <w:proofErr w:type="gramStart"/>
      <w:r>
        <w:rPr>
          <w:rFonts w:ascii="Times New Roman" w:eastAsia="Times New Roman" w:hAnsi="Times New Roman" w:cs="Times New Roman"/>
          <w:sz w:val="28"/>
          <w:szCs w:val="28"/>
        </w:rPr>
        <w:t>co-coordenador</w:t>
      </w:r>
      <w:proofErr w:type="spellEnd"/>
      <w:proofErr w:type="gramEnd"/>
      <w:r>
        <w:rPr>
          <w:rFonts w:ascii="Times New Roman" w:eastAsia="Times New Roman" w:hAnsi="Times New Roman" w:cs="Times New Roman"/>
          <w:sz w:val="28"/>
          <w:szCs w:val="28"/>
        </w:rPr>
        <w:t xml:space="preserve"> da </w:t>
      </w:r>
      <w:hyperlink r:id="rId11">
        <w:r>
          <w:rPr>
            <w:rFonts w:ascii="Times New Roman" w:eastAsia="Times New Roman" w:hAnsi="Times New Roman" w:cs="Times New Roman"/>
            <w:color w:val="1155CC"/>
            <w:sz w:val="28"/>
            <w:szCs w:val="28"/>
            <w:u w:val="single"/>
          </w:rPr>
          <w:t>Cúpula dos Povos pela Democracia</w:t>
        </w:r>
      </w:hyperlink>
      <w:r>
        <w:rPr>
          <w:rFonts w:ascii="Times New Roman" w:eastAsia="Times New Roman" w:hAnsi="Times New Roman" w:cs="Times New Roman"/>
          <w:sz w:val="28"/>
          <w:szCs w:val="28"/>
        </w:rPr>
        <w:t>.</w:t>
      </w:r>
    </w:p>
    <w:p w14:paraId="00000004" w14:textId="77777777" w:rsidR="00CC23EE" w:rsidRDefault="003A0DC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Globetrotter</w:t>
      </w:r>
      <w:proofErr w:type="spellEnd"/>
    </w:p>
    <w:p w14:paraId="00000005" w14:textId="77777777" w:rsidR="00CC23EE" w:rsidRDefault="003A0DCA">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Caribe/Cuba, Economia, Comércio, Política, </w:t>
      </w:r>
      <w:r>
        <w:rPr>
          <w:rFonts w:ascii="Times New Roman" w:eastAsia="Times New Roman" w:hAnsi="Times New Roman" w:cs="Times New Roman"/>
          <w:sz w:val="28"/>
          <w:szCs w:val="28"/>
          <w:highlight w:val="white"/>
        </w:rPr>
        <w:t>Saúde</w:t>
      </w:r>
      <w:r>
        <w:rPr>
          <w:rFonts w:ascii="Times New Roman" w:eastAsia="Times New Roman" w:hAnsi="Times New Roman" w:cs="Times New Roman"/>
          <w:sz w:val="28"/>
          <w:szCs w:val="28"/>
        </w:rPr>
        <w:t xml:space="preserve">, Ativismo, América do Norte/Estados Unidos, Opinião, Biden, Trump, </w:t>
      </w:r>
      <w:proofErr w:type="gramStart"/>
      <w:r>
        <w:rPr>
          <w:rFonts w:ascii="Times New Roman" w:eastAsia="Times New Roman" w:hAnsi="Times New Roman" w:cs="Times New Roman"/>
          <w:sz w:val="28"/>
          <w:szCs w:val="28"/>
        </w:rPr>
        <w:t>Curto</w:t>
      </w:r>
      <w:proofErr w:type="gramEnd"/>
      <w:r>
        <w:rPr>
          <w:rFonts w:ascii="Times New Roman" w:eastAsia="Times New Roman" w:hAnsi="Times New Roman" w:cs="Times New Roman"/>
          <w:sz w:val="28"/>
          <w:szCs w:val="28"/>
        </w:rPr>
        <w:t xml:space="preserve"> prazo</w:t>
      </w:r>
    </w:p>
    <w:p w14:paraId="00000006" w14:textId="77777777" w:rsidR="00CC23EE" w:rsidRDefault="00CC23EE">
      <w:pPr>
        <w:widowControl w:val="0"/>
        <w:spacing w:before="200" w:after="200"/>
        <w:rPr>
          <w:rFonts w:ascii="Times New Roman" w:eastAsia="Times New Roman" w:hAnsi="Times New Roman" w:cs="Times New Roman"/>
          <w:b/>
          <w:sz w:val="28"/>
          <w:szCs w:val="28"/>
        </w:rPr>
      </w:pPr>
    </w:p>
    <w:p w14:paraId="00000007"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[Corpo do artigo:]</w:t>
      </w:r>
    </w:p>
    <w:p w14:paraId="00000008"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Setenta anos se passaram desde que Fidel Castro e um grupo ousado de jovens cubanos lançaram um ataque ao Quartel Moncada, no leste de Cuba, com o objetivo de derrubar a ditadura de Fulgencio Batista. Apesar do fracasso militar dessa tentativa, ela serviu </w:t>
      </w:r>
      <w:r>
        <w:rPr>
          <w:rFonts w:ascii="Times New Roman" w:eastAsia="Times New Roman" w:hAnsi="Times New Roman" w:cs="Times New Roman"/>
          <w:sz w:val="28"/>
          <w:szCs w:val="28"/>
        </w:rPr>
        <w:t>como catalisadora da revolução que se mantém no poder em Cuba por mais de 63 anos. Hoje, uma nova geração de revolucionários está lidando com os desafios de atender às necessidades do povo cubano e, ao mesmo tempo, promover um projeto socialista em uma eco</w:t>
      </w:r>
      <w:r>
        <w:rPr>
          <w:rFonts w:ascii="Times New Roman" w:eastAsia="Times New Roman" w:hAnsi="Times New Roman" w:cs="Times New Roman"/>
          <w:sz w:val="28"/>
          <w:szCs w:val="28"/>
        </w:rPr>
        <w:t>nomia global marcada pela crise. Eles estão fazendo tudo isso sob uma intensa campanha de pressão máxima do governo Biden.</w:t>
      </w:r>
    </w:p>
    <w:p w14:paraId="00000009"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agenda de hegemonia global dos Estados Unidos tem se chocado </w:t>
      </w:r>
      <w:hyperlink r:id="rId12">
        <w:r>
          <w:rPr>
            <w:rFonts w:ascii="Times New Roman" w:eastAsia="Times New Roman" w:hAnsi="Times New Roman" w:cs="Times New Roman"/>
            <w:color w:val="1155CC"/>
            <w:sz w:val="28"/>
            <w:szCs w:val="28"/>
            <w:u w:val="single"/>
          </w:rPr>
          <w:t>continuamente</w:t>
        </w:r>
      </w:hyperlink>
      <w:r>
        <w:rPr>
          <w:rFonts w:ascii="Times New Roman" w:eastAsia="Times New Roman" w:hAnsi="Times New Roman" w:cs="Times New Roman"/>
          <w:sz w:val="28"/>
          <w:szCs w:val="28"/>
        </w:rPr>
        <w:t xml:space="preserve"> com a busca de independência e soberania de Cuba, e mais intensamente desde a vitória da revolução em 1959. O governo Kennedy </w:t>
      </w:r>
      <w:hyperlink r:id="rId13">
        <w:r>
          <w:rPr>
            <w:rFonts w:ascii="Times New Roman" w:eastAsia="Times New Roman" w:hAnsi="Times New Roman" w:cs="Times New Roman"/>
            <w:color w:val="1155CC"/>
            <w:sz w:val="28"/>
            <w:szCs w:val="28"/>
            <w:u w:val="single"/>
          </w:rPr>
          <w:t>iniciou</w:t>
        </w:r>
      </w:hyperlink>
      <w:r>
        <w:rPr>
          <w:rFonts w:ascii="Times New Roman" w:eastAsia="Times New Roman" w:hAnsi="Times New Roman" w:cs="Times New Roman"/>
          <w:sz w:val="28"/>
          <w:szCs w:val="28"/>
        </w:rPr>
        <w:t xml:space="preserve"> um bloqueio contra Cuba em 1962, lançando uma campanha implacável de fome e privação contra os 11 milhões de habitantes da ilha. No entanto, apesar de </w:t>
      </w:r>
      <w:hyperlink r:id="rId14">
        <w:r>
          <w:rPr>
            <w:rFonts w:ascii="Times New Roman" w:eastAsia="Times New Roman" w:hAnsi="Times New Roman" w:cs="Times New Roman"/>
            <w:color w:val="1155CC"/>
            <w:sz w:val="28"/>
            <w:szCs w:val="28"/>
            <w:u w:val="single"/>
          </w:rPr>
          <w:t>suportar o mais longo embargo da história moderna</w:t>
        </w:r>
      </w:hyperlink>
      <w:r>
        <w:rPr>
          <w:rFonts w:ascii="Times New Roman" w:eastAsia="Times New Roman" w:hAnsi="Times New Roman" w:cs="Times New Roman"/>
          <w:sz w:val="28"/>
          <w:szCs w:val="28"/>
        </w:rPr>
        <w:t>, os cubanos conseguiram construir sistemas de educ</w:t>
      </w:r>
      <w:r>
        <w:rPr>
          <w:rFonts w:ascii="Times New Roman" w:eastAsia="Times New Roman" w:hAnsi="Times New Roman" w:cs="Times New Roman"/>
          <w:sz w:val="28"/>
          <w:szCs w:val="28"/>
        </w:rPr>
        <w:t xml:space="preserve">ação e saúde públicos de renome mundial, bem como um setor de biotecnologia inovador, e </w:t>
      </w:r>
      <w:hyperlink r:id="rId15">
        <w:r>
          <w:rPr>
            <w:rFonts w:ascii="Times New Roman" w:eastAsia="Times New Roman" w:hAnsi="Times New Roman" w:cs="Times New Roman"/>
            <w:color w:val="1155CC"/>
            <w:sz w:val="28"/>
            <w:szCs w:val="28"/>
            <w:u w:val="single"/>
          </w:rPr>
          <w:t>garantiram</w:t>
        </w:r>
      </w:hyperlink>
      <w:r>
        <w:rPr>
          <w:rFonts w:ascii="Times New Roman" w:eastAsia="Times New Roman" w:hAnsi="Times New Roman" w:cs="Times New Roman"/>
          <w:sz w:val="28"/>
          <w:szCs w:val="28"/>
        </w:rPr>
        <w:t xml:space="preserve"> um nível de qualidade de vida mais alt</w:t>
      </w:r>
      <w:r>
        <w:rPr>
          <w:rFonts w:ascii="Times New Roman" w:eastAsia="Times New Roman" w:hAnsi="Times New Roman" w:cs="Times New Roman"/>
          <w:sz w:val="28"/>
          <w:szCs w:val="28"/>
        </w:rPr>
        <w:t>o para seus cidadãos do que muitos países em desenvolvimento.</w:t>
      </w:r>
    </w:p>
    <w:p w14:paraId="0000000A"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No entanto, os EUA têm intensificado seu bloqueio contra Cuba nos últimos seis anos, começando com o ex-presidente Donald Trump, que implementou </w:t>
      </w:r>
      <w:hyperlink r:id="rId16">
        <w:r>
          <w:rPr>
            <w:rFonts w:ascii="Times New Roman" w:eastAsia="Times New Roman" w:hAnsi="Times New Roman" w:cs="Times New Roman"/>
            <w:color w:val="1155CC"/>
            <w:sz w:val="28"/>
            <w:szCs w:val="28"/>
            <w:u w:val="single"/>
          </w:rPr>
          <w:t>243 novas sanções</w:t>
        </w:r>
      </w:hyperlink>
      <w:r>
        <w:rPr>
          <w:rFonts w:ascii="Times New Roman" w:eastAsia="Times New Roman" w:hAnsi="Times New Roman" w:cs="Times New Roman"/>
          <w:sz w:val="28"/>
          <w:szCs w:val="28"/>
        </w:rPr>
        <w:t xml:space="preserve">, revertendo o processo de normalização </w:t>
      </w:r>
      <w:hyperlink r:id="rId17">
        <w:r>
          <w:rPr>
            <w:rFonts w:ascii="Times New Roman" w:eastAsia="Times New Roman" w:hAnsi="Times New Roman" w:cs="Times New Roman"/>
            <w:color w:val="1155CC"/>
            <w:sz w:val="28"/>
            <w:szCs w:val="28"/>
            <w:u w:val="single"/>
          </w:rPr>
          <w:t>iniciado</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pelo ex-presidente Barack Obama em 2014. Apesar das </w:t>
      </w:r>
      <w:hyperlink r:id="rId18">
        <w:r>
          <w:rPr>
            <w:rFonts w:ascii="Times New Roman" w:eastAsia="Times New Roman" w:hAnsi="Times New Roman" w:cs="Times New Roman"/>
            <w:color w:val="1155CC"/>
            <w:sz w:val="28"/>
            <w:szCs w:val="28"/>
            <w:u w:val="single"/>
          </w:rPr>
          <w:t>promessas</w:t>
        </w:r>
      </w:hyperlink>
      <w:r>
        <w:rPr>
          <w:rFonts w:ascii="Times New Roman" w:eastAsia="Times New Roman" w:hAnsi="Times New Roman" w:cs="Times New Roman"/>
          <w:sz w:val="28"/>
          <w:szCs w:val="28"/>
        </w:rPr>
        <w:t xml:space="preserve"> de campanha que previam uma </w:t>
      </w:r>
      <w:r>
        <w:rPr>
          <w:rFonts w:ascii="Times New Roman" w:eastAsia="Times New Roman" w:hAnsi="Times New Roman" w:cs="Times New Roman"/>
          <w:sz w:val="28"/>
          <w:szCs w:val="28"/>
        </w:rPr>
        <w:t>abordagem mais equilibrada em relação a Cuba, o presidente Joe Biden ampliou a pressão sobre o país.</w:t>
      </w:r>
    </w:p>
    <w:p w14:paraId="0000000B"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2017, os EUA </w:t>
      </w:r>
      <w:hyperlink r:id="rId19">
        <w:r>
          <w:rPr>
            <w:rFonts w:ascii="Times New Roman" w:eastAsia="Times New Roman" w:hAnsi="Times New Roman" w:cs="Times New Roman"/>
            <w:color w:val="1155CC"/>
            <w:sz w:val="28"/>
            <w:szCs w:val="28"/>
            <w:u w:val="single"/>
          </w:rPr>
          <w:t>acusaram</w:t>
        </w:r>
      </w:hyperlink>
      <w:r>
        <w:rPr>
          <w:rFonts w:ascii="Times New Roman" w:eastAsia="Times New Roman" w:hAnsi="Times New Roman" w:cs="Times New Roman"/>
          <w:sz w:val="28"/>
          <w:szCs w:val="28"/>
        </w:rPr>
        <w:t xml:space="preserve"> o governo cubano de realizar ataques sônicos contra os funcionários de sua embaixada, uma alegação que mais tarde foi comprovada como falsa. No entanto, essa acusação serviu de pretexto para congelar as relações com Cuba, </w:t>
      </w:r>
      <w:r>
        <w:rPr>
          <w:rFonts w:ascii="Times New Roman" w:eastAsia="Times New Roman" w:hAnsi="Times New Roman" w:cs="Times New Roman"/>
          <w:sz w:val="28"/>
          <w:szCs w:val="28"/>
        </w:rPr>
        <w:t xml:space="preserve">causando um </w:t>
      </w:r>
      <w:hyperlink r:id="rId20">
        <w:r>
          <w:rPr>
            <w:rFonts w:ascii="Times New Roman" w:eastAsia="Times New Roman" w:hAnsi="Times New Roman" w:cs="Times New Roman"/>
            <w:color w:val="1155CC"/>
            <w:sz w:val="28"/>
            <w:szCs w:val="28"/>
            <w:u w:val="single"/>
          </w:rPr>
          <w:t>colapso</w:t>
        </w:r>
      </w:hyperlink>
      <w:r>
        <w:rPr>
          <w:rFonts w:ascii="Times New Roman" w:eastAsia="Times New Roman" w:hAnsi="Times New Roman" w:cs="Times New Roman"/>
          <w:sz w:val="28"/>
          <w:szCs w:val="28"/>
        </w:rPr>
        <w:t xml:space="preserve"> no setor de turismo e levando à perda de receita, pois mais de 600 mil visitantes </w:t>
      </w:r>
      <w:r>
        <w:rPr>
          <w:rFonts w:ascii="Times New Roman" w:eastAsia="Times New Roman" w:hAnsi="Times New Roman" w:cs="Times New Roman"/>
          <w:sz w:val="28"/>
          <w:szCs w:val="28"/>
        </w:rPr>
        <w:t xml:space="preserve">anuais dos EUA </w:t>
      </w:r>
      <w:hyperlink r:id="rId21">
        <w:r>
          <w:rPr>
            <w:rFonts w:ascii="Times New Roman" w:eastAsia="Times New Roman" w:hAnsi="Times New Roman" w:cs="Times New Roman"/>
            <w:color w:val="1155CC"/>
            <w:sz w:val="28"/>
            <w:szCs w:val="28"/>
            <w:u w:val="single"/>
          </w:rPr>
          <w:t>deixaram</w:t>
        </w:r>
      </w:hyperlink>
      <w:r>
        <w:rPr>
          <w:rFonts w:ascii="Times New Roman" w:eastAsia="Times New Roman" w:hAnsi="Times New Roman" w:cs="Times New Roman"/>
          <w:sz w:val="28"/>
          <w:szCs w:val="28"/>
        </w:rPr>
        <w:t xml:space="preserve"> de viajar para a ilha. Sob as sanções de Trump, a empresa de transferências internacionais Western Union </w:t>
      </w:r>
      <w:hyperlink r:id="rId22">
        <w:r>
          <w:rPr>
            <w:rFonts w:ascii="Times New Roman" w:eastAsia="Times New Roman" w:hAnsi="Times New Roman" w:cs="Times New Roman"/>
            <w:color w:val="1155CC"/>
            <w:sz w:val="28"/>
            <w:szCs w:val="28"/>
            <w:u w:val="single"/>
          </w:rPr>
          <w:t>s</w:t>
        </w:r>
        <w:r>
          <w:rPr>
            <w:rFonts w:ascii="Times New Roman" w:eastAsia="Times New Roman" w:hAnsi="Times New Roman" w:cs="Times New Roman"/>
            <w:color w:val="1155CC"/>
            <w:sz w:val="28"/>
            <w:szCs w:val="28"/>
            <w:u w:val="single"/>
          </w:rPr>
          <w:t>uspendeu suas operações</w:t>
        </w:r>
      </w:hyperlink>
      <w:r>
        <w:rPr>
          <w:rFonts w:ascii="Times New Roman" w:eastAsia="Times New Roman" w:hAnsi="Times New Roman" w:cs="Times New Roman"/>
          <w:sz w:val="28"/>
          <w:szCs w:val="28"/>
        </w:rPr>
        <w:t xml:space="preserve"> em Cuba em 2020, interrompendo as remessas de dinheiro. Os serviços de visto foram suspensos pela Embaixada dos EUA em Havana em 2017, provocando </w:t>
      </w:r>
      <w:hyperlink r:id="rId23">
        <w:r>
          <w:rPr>
            <w:rFonts w:ascii="Times New Roman" w:eastAsia="Times New Roman" w:hAnsi="Times New Roman" w:cs="Times New Roman"/>
            <w:color w:val="1155CC"/>
            <w:sz w:val="28"/>
            <w:szCs w:val="28"/>
            <w:u w:val="single"/>
          </w:rPr>
          <w:t>a maior onda de migração irregular</w:t>
        </w:r>
      </w:hyperlink>
      <w:r>
        <w:rPr>
          <w:rFonts w:ascii="Times New Roman" w:eastAsia="Times New Roman" w:hAnsi="Times New Roman" w:cs="Times New Roman"/>
          <w:sz w:val="28"/>
          <w:szCs w:val="28"/>
        </w:rPr>
        <w:t xml:space="preserve"> desde 1980.</w:t>
      </w:r>
    </w:p>
    <w:p w14:paraId="0000000C"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economia de Cuba sofreu com esse extenso bloqueio, com o PIB do país </w:t>
      </w:r>
      <w:hyperlink r:id="rId24">
        <w:r>
          <w:rPr>
            <w:rFonts w:ascii="Times New Roman" w:eastAsia="Times New Roman" w:hAnsi="Times New Roman" w:cs="Times New Roman"/>
            <w:color w:val="1155CC"/>
            <w:sz w:val="28"/>
            <w:szCs w:val="28"/>
            <w:u w:val="single"/>
          </w:rPr>
          <w:t>encolhendo</w:t>
        </w:r>
      </w:hyperlink>
      <w:r>
        <w:rPr>
          <w:rFonts w:ascii="Times New Roman" w:eastAsia="Times New Roman" w:hAnsi="Times New Roman" w:cs="Times New Roman"/>
          <w:sz w:val="28"/>
          <w:szCs w:val="28"/>
        </w:rPr>
        <w:t xml:space="preserve"> para impressionantes 15% em 2019 e 11% em 2020, pois o governo e outras entidades se viram incapaz</w:t>
      </w:r>
      <w:r>
        <w:rPr>
          <w:rFonts w:ascii="Times New Roman" w:eastAsia="Times New Roman" w:hAnsi="Times New Roman" w:cs="Times New Roman"/>
          <w:sz w:val="28"/>
          <w:szCs w:val="28"/>
        </w:rPr>
        <w:t xml:space="preserve">es de comprar produtos de primeira necessidade devido às restrições bancárias impostas por causa do bloqueio. Quando a pandemia de COVID-19 chegou em 2020, o robusto sistema de saúde de Cuba se viu pressionado pelas sanções, à medida que o número de casos </w:t>
      </w:r>
      <w:r>
        <w:rPr>
          <w:rFonts w:ascii="Times New Roman" w:eastAsia="Times New Roman" w:hAnsi="Times New Roman" w:cs="Times New Roman"/>
          <w:sz w:val="28"/>
          <w:szCs w:val="28"/>
        </w:rPr>
        <w:t xml:space="preserve">da variante Delta aumentava e a única usina de oxigênio do país ficava </w:t>
      </w:r>
      <w:hyperlink r:id="rId25">
        <w:r>
          <w:rPr>
            <w:rFonts w:ascii="Times New Roman" w:eastAsia="Times New Roman" w:hAnsi="Times New Roman" w:cs="Times New Roman"/>
            <w:color w:val="1155CC"/>
            <w:sz w:val="28"/>
            <w:szCs w:val="28"/>
            <w:u w:val="single"/>
          </w:rPr>
          <w:t>inoperante</w:t>
        </w:r>
      </w:hyperlink>
      <w:r>
        <w:rPr>
          <w:rFonts w:ascii="Times New Roman" w:eastAsia="Times New Roman" w:hAnsi="Times New Roman" w:cs="Times New Roman"/>
          <w:sz w:val="28"/>
          <w:szCs w:val="28"/>
        </w:rPr>
        <w:t xml:space="preserve"> devido à incapacidade </w:t>
      </w:r>
      <w:r>
        <w:rPr>
          <w:rFonts w:ascii="Times New Roman" w:eastAsia="Times New Roman" w:hAnsi="Times New Roman" w:cs="Times New Roman"/>
          <w:sz w:val="28"/>
          <w:szCs w:val="28"/>
        </w:rPr>
        <w:t xml:space="preserve">de importar peças de reposição. Mesmo com os pacientes cubanos lutando para respirar, Washington se recusou a abrir exceções, oferecendo apenas vacinas fabricadas nos EUA depois que a maioria dos cubanos </w:t>
      </w:r>
      <w:hyperlink r:id="rId26">
        <w:r>
          <w:rPr>
            <w:rFonts w:ascii="Times New Roman" w:eastAsia="Times New Roman" w:hAnsi="Times New Roman" w:cs="Times New Roman"/>
            <w:color w:val="1155CC"/>
            <w:sz w:val="28"/>
            <w:szCs w:val="28"/>
            <w:u w:val="single"/>
          </w:rPr>
          <w:t>já havia sido vacinada</w:t>
        </w:r>
      </w:hyperlink>
      <w:r>
        <w:rPr>
          <w:rFonts w:ascii="Times New Roman" w:eastAsia="Times New Roman" w:hAnsi="Times New Roman" w:cs="Times New Roman"/>
          <w:sz w:val="28"/>
          <w:szCs w:val="28"/>
        </w:rPr>
        <w:t xml:space="preserve"> com vacinas desenvolvidas em seu próprio país.</w:t>
      </w:r>
    </w:p>
    <w:p w14:paraId="0000000D"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Em sua última semana no cargo, em janeiro d</w:t>
      </w:r>
      <w:r>
        <w:rPr>
          <w:rFonts w:ascii="Times New Roman" w:eastAsia="Times New Roman" w:hAnsi="Times New Roman" w:cs="Times New Roman"/>
          <w:sz w:val="28"/>
          <w:szCs w:val="28"/>
        </w:rPr>
        <w:t xml:space="preserve">e 2021, o ex-presidente Trump </w:t>
      </w:r>
      <w:hyperlink r:id="rId27">
        <w:r>
          <w:rPr>
            <w:rFonts w:ascii="Times New Roman" w:eastAsia="Times New Roman" w:hAnsi="Times New Roman" w:cs="Times New Roman"/>
            <w:color w:val="1155CC"/>
            <w:sz w:val="28"/>
            <w:szCs w:val="28"/>
            <w:u w:val="single"/>
          </w:rPr>
          <w:t>colocou Cuba na lista de estados patrocinadores do terrorismo</w:t>
        </w:r>
      </w:hyperlink>
      <w:r>
        <w:rPr>
          <w:rFonts w:ascii="Times New Roman" w:eastAsia="Times New Roman" w:hAnsi="Times New Roman" w:cs="Times New Roman"/>
          <w:sz w:val="28"/>
          <w:szCs w:val="28"/>
        </w:rPr>
        <w:t>, tornando quase impo</w:t>
      </w:r>
      <w:r>
        <w:rPr>
          <w:rFonts w:ascii="Times New Roman" w:eastAsia="Times New Roman" w:hAnsi="Times New Roman" w:cs="Times New Roman"/>
          <w:sz w:val="28"/>
          <w:szCs w:val="28"/>
        </w:rPr>
        <w:t xml:space="preserve">ssível para a ilha se envolver em transações financeiras habituais necessárias para o comércio. Durante os primeiros 14 meses do presidente Biden no cargo, a economia cubana </w:t>
      </w:r>
      <w:hyperlink r:id="rId28">
        <w:r>
          <w:rPr>
            <w:rFonts w:ascii="Times New Roman" w:eastAsia="Times New Roman" w:hAnsi="Times New Roman" w:cs="Times New Roman"/>
            <w:color w:val="1155CC"/>
            <w:sz w:val="28"/>
            <w:szCs w:val="28"/>
            <w:u w:val="single"/>
          </w:rPr>
          <w:t>perdeu</w:t>
        </w:r>
      </w:hyperlink>
      <w:r>
        <w:rPr>
          <w:rFonts w:ascii="Times New Roman" w:eastAsia="Times New Roman" w:hAnsi="Times New Roman" w:cs="Times New Roman"/>
          <w:sz w:val="28"/>
          <w:szCs w:val="28"/>
        </w:rPr>
        <w:t xml:space="preserve"> cerca de 6,35 bilhões de dólares, o que impediu Cuba de fazer investimentos cruciais em sua rede de energia obsoleta ou de comprar alimentos e medicamen</w:t>
      </w:r>
      <w:r>
        <w:rPr>
          <w:rFonts w:ascii="Times New Roman" w:eastAsia="Times New Roman" w:hAnsi="Times New Roman" w:cs="Times New Roman"/>
          <w:sz w:val="28"/>
          <w:szCs w:val="28"/>
        </w:rPr>
        <w:t xml:space="preserve">tos. Com a economia encolhendo, mas o governo perseverando em seu compromisso de oferecer empregos, a inflação atingiu o peso cubano, desvalorizando o que já era </w:t>
      </w:r>
      <w:r>
        <w:rPr>
          <w:rFonts w:ascii="Times New Roman" w:eastAsia="Times New Roman" w:hAnsi="Times New Roman" w:cs="Times New Roman"/>
          <w:sz w:val="28"/>
          <w:szCs w:val="28"/>
        </w:rPr>
        <w:lastRenderedPageBreak/>
        <w:t xml:space="preserve">considerado um salário baixo do governo. Apesar de o sistema de racionamento do país fornecer </w:t>
      </w:r>
      <w:r>
        <w:rPr>
          <w:rFonts w:ascii="Times New Roman" w:eastAsia="Times New Roman" w:hAnsi="Times New Roman" w:cs="Times New Roman"/>
          <w:sz w:val="28"/>
          <w:szCs w:val="28"/>
        </w:rPr>
        <w:t>a todos uma dieta de subsistência, esse era um nível de privação que não era sentido pelos cubanos desde o Período Especial na década de 1990, sem soluções imediatas à vista. O governo cubano passou a buscar caminhos alternativos para o crescimento e o des</w:t>
      </w:r>
      <w:r>
        <w:rPr>
          <w:rFonts w:ascii="Times New Roman" w:eastAsia="Times New Roman" w:hAnsi="Times New Roman" w:cs="Times New Roman"/>
          <w:sz w:val="28"/>
          <w:szCs w:val="28"/>
        </w:rPr>
        <w:t>envolvimento.</w:t>
      </w:r>
    </w:p>
    <w:p w14:paraId="0000000E"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2020, Cuba começou a recorrer mais fortemente ao setor privado para atender às suas necessidades básicas em função da crescente escassez de produtos. Com o setor privado pronto para </w:t>
      </w:r>
      <w:hyperlink r:id="rId29">
        <w:r>
          <w:rPr>
            <w:rFonts w:ascii="Times New Roman" w:eastAsia="Times New Roman" w:hAnsi="Times New Roman" w:cs="Times New Roman"/>
            <w:color w:val="1155CC"/>
            <w:sz w:val="28"/>
            <w:szCs w:val="28"/>
            <w:u w:val="single"/>
          </w:rPr>
          <w:t>importar</w:t>
        </w:r>
      </w:hyperlink>
      <w:r>
        <w:rPr>
          <w:rFonts w:ascii="Times New Roman" w:eastAsia="Times New Roman" w:hAnsi="Times New Roman" w:cs="Times New Roman"/>
          <w:sz w:val="28"/>
          <w:szCs w:val="28"/>
        </w:rPr>
        <w:t xml:space="preserve"> 1 bilhão de dólares em mercadorias em 2023 e mais de 8.000 pequenas e médias empresas registradas desde 2021, a economia está </w:t>
      </w:r>
      <w:hyperlink r:id="rId30">
        <w:r>
          <w:rPr>
            <w:rFonts w:ascii="Times New Roman" w:eastAsia="Times New Roman" w:hAnsi="Times New Roman" w:cs="Times New Roman"/>
            <w:color w:val="1155CC"/>
            <w:sz w:val="28"/>
            <w:szCs w:val="28"/>
            <w:u w:val="single"/>
          </w:rPr>
          <w:t>crescendo lentamente</w:t>
        </w:r>
      </w:hyperlink>
      <w:r>
        <w:rPr>
          <w:rFonts w:ascii="Times New Roman" w:eastAsia="Times New Roman" w:hAnsi="Times New Roman" w:cs="Times New Roman"/>
          <w:sz w:val="28"/>
          <w:szCs w:val="28"/>
        </w:rPr>
        <w:t xml:space="preserve"> a uma taxa de 1,8%. A asce</w:t>
      </w:r>
      <w:r>
        <w:rPr>
          <w:rFonts w:ascii="Times New Roman" w:eastAsia="Times New Roman" w:hAnsi="Times New Roman" w:cs="Times New Roman"/>
          <w:sz w:val="28"/>
          <w:szCs w:val="28"/>
        </w:rPr>
        <w:t>nsão do setor privado apresenta novos desafios para qualquer projeto socialista.</w:t>
      </w:r>
    </w:p>
    <w:p w14:paraId="0000000F"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 presidente cubano Miguel Díaz-Canel </w:t>
      </w:r>
      <w:hyperlink r:id="rId31">
        <w:r>
          <w:rPr>
            <w:rFonts w:ascii="Times New Roman" w:eastAsia="Times New Roman" w:hAnsi="Times New Roman" w:cs="Times New Roman"/>
            <w:color w:val="1155CC"/>
            <w:sz w:val="28"/>
            <w:szCs w:val="28"/>
            <w:u w:val="single"/>
          </w:rPr>
          <w:t>expressou</w:t>
        </w:r>
      </w:hyperlink>
      <w:r>
        <w:rPr>
          <w:rFonts w:ascii="Times New Roman" w:eastAsia="Times New Roman" w:hAnsi="Times New Roman" w:cs="Times New Roman"/>
          <w:sz w:val="28"/>
          <w:szCs w:val="28"/>
        </w:rPr>
        <w:t xml:space="preserve"> sua visão para o futuro de Cuba, enfatizando o</w:t>
      </w:r>
      <w:r>
        <w:rPr>
          <w:rFonts w:ascii="Times New Roman" w:eastAsia="Times New Roman" w:hAnsi="Times New Roman" w:cs="Times New Roman"/>
          <w:sz w:val="28"/>
          <w:szCs w:val="28"/>
        </w:rPr>
        <w:t xml:space="preserve"> compromisso do governo em fornecer serviços essenciais aos seus cidadãos, mas também acenando para mudanças no futuro. Ele argumentou que a justiça social não se trata apenas de bem-estar ou igualdade, mas também de uma distribuição justa de renda, em que</w:t>
      </w:r>
      <w:r>
        <w:rPr>
          <w:rFonts w:ascii="Times New Roman" w:eastAsia="Times New Roman" w:hAnsi="Times New Roman" w:cs="Times New Roman"/>
          <w:sz w:val="28"/>
          <w:szCs w:val="28"/>
        </w:rPr>
        <w:t xml:space="preserve"> aqueles que contribuem mais ganham mais e aqueles que não podem contribuir são auxiliados pelo governo.</w:t>
      </w:r>
    </w:p>
    <w:p w14:paraId="00000010"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Nessa jornada, o governo cubano enfrenta uma tarefa árdua. Embora o aumento do setor privado tenha incrementado os suprimentos e fornecido bens extrema</w:t>
      </w:r>
      <w:r>
        <w:rPr>
          <w:rFonts w:ascii="Times New Roman" w:eastAsia="Times New Roman" w:hAnsi="Times New Roman" w:cs="Times New Roman"/>
          <w:sz w:val="28"/>
          <w:szCs w:val="28"/>
        </w:rPr>
        <w:t xml:space="preserve">mente necessários, ele, por sua vez, também </w:t>
      </w:r>
      <w:proofErr w:type="gramStart"/>
      <w:r>
        <w:rPr>
          <w:rFonts w:ascii="Times New Roman" w:eastAsia="Times New Roman" w:hAnsi="Times New Roman" w:cs="Times New Roman"/>
          <w:sz w:val="28"/>
          <w:szCs w:val="28"/>
        </w:rPr>
        <w:t>cria novas</w:t>
      </w:r>
      <w:proofErr w:type="gramEnd"/>
      <w:r>
        <w:rPr>
          <w:rFonts w:ascii="Times New Roman" w:eastAsia="Times New Roman" w:hAnsi="Times New Roman" w:cs="Times New Roman"/>
          <w:sz w:val="28"/>
          <w:szCs w:val="28"/>
        </w:rPr>
        <w:t xml:space="preserve"> disparidades de renda, o que contrasta com a ênfase histórica de Cuba na distribuição equitativa da riqueza. Além disso, se as novas políticas do governo conseguirem trazer de volta o crescimento econô</w:t>
      </w:r>
      <w:r>
        <w:rPr>
          <w:rFonts w:ascii="Times New Roman" w:eastAsia="Times New Roman" w:hAnsi="Times New Roman" w:cs="Times New Roman"/>
          <w:sz w:val="28"/>
          <w:szCs w:val="28"/>
        </w:rPr>
        <w:t xml:space="preserve">mico e fornecer com mais eficiência os suprimentos necessários por meio do setor privado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em um momento em que o Estado está essencialmente impedido de fazê-lo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isso </w:t>
      </w:r>
      <w:proofErr w:type="gramStart"/>
      <w:r>
        <w:rPr>
          <w:rFonts w:ascii="Times New Roman" w:eastAsia="Times New Roman" w:hAnsi="Times New Roman" w:cs="Times New Roman"/>
          <w:sz w:val="28"/>
          <w:szCs w:val="28"/>
        </w:rPr>
        <w:t>criará um novo</w:t>
      </w:r>
      <w:proofErr w:type="gramEnd"/>
      <w:r>
        <w:rPr>
          <w:rFonts w:ascii="Times New Roman" w:eastAsia="Times New Roman" w:hAnsi="Times New Roman" w:cs="Times New Roman"/>
          <w:sz w:val="28"/>
          <w:szCs w:val="28"/>
        </w:rPr>
        <w:t xml:space="preserve"> contrapeso social ao próprio Estado. Essa dinâmica de mudança definirá o </w:t>
      </w:r>
      <w:r>
        <w:rPr>
          <w:rFonts w:ascii="Times New Roman" w:eastAsia="Times New Roman" w:hAnsi="Times New Roman" w:cs="Times New Roman"/>
          <w:sz w:val="28"/>
          <w:szCs w:val="28"/>
        </w:rPr>
        <w:t>segundo e último mandato de Díaz-Canel como presidente, à medida que o governo administra o equilíbrio entre o crescimento do setor privado e a manutenção dos princípios socialistas que são fundamentais para a identidade cubana.</w:t>
      </w:r>
    </w:p>
    <w:p w14:paraId="00000011"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Até agora, a liderança da R</w:t>
      </w:r>
      <w:r>
        <w:rPr>
          <w:rFonts w:ascii="Times New Roman" w:eastAsia="Times New Roman" w:hAnsi="Times New Roman" w:cs="Times New Roman"/>
          <w:sz w:val="28"/>
          <w:szCs w:val="28"/>
        </w:rPr>
        <w:t xml:space="preserve">evolução Cubana, embora reconheça a necessidade da criação de riqueza, tem se empenhado em garantir que os benefícios dessa riqueza sejam compartilhados entre todos os seus cidadãos. Díaz-Canel insiste que o governo salvaguardará o projeto socialista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gar</w:t>
      </w:r>
      <w:r>
        <w:rPr>
          <w:rFonts w:ascii="Times New Roman" w:eastAsia="Times New Roman" w:hAnsi="Times New Roman" w:cs="Times New Roman"/>
          <w:sz w:val="28"/>
          <w:szCs w:val="28"/>
        </w:rPr>
        <w:t xml:space="preserve">antindo serviços </w:t>
      </w:r>
      <w:r>
        <w:rPr>
          <w:rFonts w:ascii="Times New Roman" w:eastAsia="Times New Roman" w:hAnsi="Times New Roman" w:cs="Times New Roman"/>
          <w:sz w:val="28"/>
          <w:szCs w:val="28"/>
        </w:rPr>
        <w:lastRenderedPageBreak/>
        <w:t xml:space="preserve">essenciais, alguns gratuitos e outros com o menor custo possível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ao mesmo tempo em que resiste aos apelos de amigos e inimigos para embarcar em qualquer grande esforço de privatização.</w:t>
      </w:r>
    </w:p>
    <w:p w14:paraId="00000012"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Ao longo dos anos, Cuba enfrentou desafios econômico</w:t>
      </w:r>
      <w:r>
        <w:rPr>
          <w:rFonts w:ascii="Times New Roman" w:eastAsia="Times New Roman" w:hAnsi="Times New Roman" w:cs="Times New Roman"/>
          <w:sz w:val="28"/>
          <w:szCs w:val="28"/>
        </w:rPr>
        <w:t xml:space="preserve">s e políticos consideráveis. Além do bloqueio econômico, desastres naturais como o furacão Ian </w:t>
      </w:r>
      <w:hyperlink r:id="rId32">
        <w:r>
          <w:rPr>
            <w:rFonts w:ascii="Times New Roman" w:eastAsia="Times New Roman" w:hAnsi="Times New Roman" w:cs="Times New Roman"/>
            <w:color w:val="1155CC"/>
            <w:sz w:val="28"/>
            <w:szCs w:val="28"/>
            <w:u w:val="single"/>
          </w:rPr>
          <w:t>causaram</w:t>
        </w:r>
      </w:hyperlink>
      <w:r>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 de 1 bilhão de dólares em prejuízos e deixaram mais de 100 mil famílias sem casa. As crises provocadas pela pandemia da COVID-19 eliminaram o turismo, o principal setor do país.</w:t>
      </w:r>
    </w:p>
    <w:p w14:paraId="00000013"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Embora os governos ocidentais nunca percam uma oportunidade de criticar Cub</w:t>
      </w:r>
      <w:r>
        <w:rPr>
          <w:rFonts w:ascii="Times New Roman" w:eastAsia="Times New Roman" w:hAnsi="Times New Roman" w:cs="Times New Roman"/>
          <w:sz w:val="28"/>
          <w:szCs w:val="28"/>
        </w:rPr>
        <w:t>a por questões econômicas e políticas, muitos no Sul Global continuam a apoiá-la como um exemplo de resiliência e independência. Diante de inúmeros desafios, Cuba escolheu um caminho de resistência, adaptando-se e inovando continuamente diante da adversida</w:t>
      </w:r>
      <w:r>
        <w:rPr>
          <w:rFonts w:ascii="Times New Roman" w:eastAsia="Times New Roman" w:hAnsi="Times New Roman" w:cs="Times New Roman"/>
          <w:sz w:val="28"/>
          <w:szCs w:val="28"/>
        </w:rPr>
        <w:t>de, em vez de sucumbir às pressões externas.</w:t>
      </w:r>
    </w:p>
    <w:p w14:paraId="00000014" w14:textId="77777777" w:rsidR="00CC23EE" w:rsidRDefault="003A0DCA">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Em meio aos desafios de uma economia global marcada pelas crises, Cuba se esforça para manter seu projeto socialista, atender às necessidades de seu povo e afirmar sua independência. Apesar de enfrentar o mais l</w:t>
      </w:r>
      <w:r>
        <w:rPr>
          <w:rFonts w:ascii="Times New Roman" w:eastAsia="Times New Roman" w:hAnsi="Times New Roman" w:cs="Times New Roman"/>
          <w:sz w:val="28"/>
          <w:szCs w:val="28"/>
        </w:rPr>
        <w:t>ongo embargo da história moderna, a nação fez avanços significativos na educação pública, no atendimento à saúde e no desenvolvimento sustentável, superando o desempenho de muitas economias avançadas. O futuro pode estar repleto de desafios, mas a dedicaçã</w:t>
      </w:r>
      <w:r>
        <w:rPr>
          <w:rFonts w:ascii="Times New Roman" w:eastAsia="Times New Roman" w:hAnsi="Times New Roman" w:cs="Times New Roman"/>
          <w:sz w:val="28"/>
          <w:szCs w:val="28"/>
        </w:rPr>
        <w:t>o de Cuba ao seu povo e seu caminho independente brilha como um farol de esperança em um mundo ainda incapaz de responder aos muitos dilemas da humanidade. De fato, é por isso que a ousada missão de Fidel Castro no Quartel Moncada, há 70 anos, continua a t</w:t>
      </w:r>
      <w:r>
        <w:rPr>
          <w:rFonts w:ascii="Times New Roman" w:eastAsia="Times New Roman" w:hAnsi="Times New Roman" w:cs="Times New Roman"/>
          <w:sz w:val="28"/>
          <w:szCs w:val="28"/>
        </w:rPr>
        <w:t>er tanta influência na imaginação cubana. Apesar dos contratempos temporários, os cubanos sobrevivem e vivem para lutar a próxima batalha.</w:t>
      </w:r>
    </w:p>
    <w:sectPr w:rsidR="00CC23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EE"/>
    <w:rsid w:val="003A0DCA"/>
    <w:rsid w:val="00B2286B"/>
    <w:rsid w:val="00CC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9AF1E-E846-4AAE-AD63-60969E6C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sarchive.gwu.edu/briefing-book/cuba/2022-02-02/cuba-embargoed-us-trade-sanctions-turn-sixty" TargetMode="External"/><Relationship Id="rId18" Type="http://schemas.openxmlformats.org/officeDocument/2006/relationships/hyperlink" Target="https://www.bloomberg.com/news/articles/2020-12-15/biden-plots-cuba-reset-in-rebuke-of-trump-s-sanctions-strategy" TargetMode="External"/><Relationship Id="rId26" Type="http://schemas.openxmlformats.org/officeDocument/2006/relationships/hyperlink" Target="https://www.npr.org/sections/goatsandsoda/2022/02/01/1056952488/a-small-island-nation-has-cooked-up-not-1-not-2-but-5-covid-vaccines-its-cuba" TargetMode="External"/><Relationship Id="rId3" Type="http://schemas.openxmlformats.org/officeDocument/2006/relationships/settings" Target="settings.xml"/><Relationship Id="rId21" Type="http://schemas.openxmlformats.org/officeDocument/2006/relationships/hyperlink" Target="https://www.detroitnews.com/story/news/nation/2015/05/05/cuba-ferry-service/26943447/" TargetMode="External"/><Relationship Id="rId34" Type="http://schemas.openxmlformats.org/officeDocument/2006/relationships/theme" Target="theme/theme1.xml"/><Relationship Id="rId7" Type="http://schemas.openxmlformats.org/officeDocument/2006/relationships/hyperlink" Target="https://peoplesforum.org/" TargetMode="External"/><Relationship Id="rId12" Type="http://schemas.openxmlformats.org/officeDocument/2006/relationships/hyperlink" Target="https://mronline.org/2022/06/02/cubas-non-alignment/" TargetMode="External"/><Relationship Id="rId17" Type="http://schemas.openxmlformats.org/officeDocument/2006/relationships/hyperlink" Target="https://obamawhitehouse.archives.gov/issues/foreign-policy/cuba" TargetMode="External"/><Relationship Id="rId25" Type="http://schemas.openxmlformats.org/officeDocument/2006/relationships/hyperlink" Target="https://www.reuters.com/world/americas/cuba-struggles-get-oxygen-sick-vaccines-healthy-2021-08-1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acobin.com/2022/03/us-blockade-embargo-cuba-sanctions-russia" TargetMode="External"/><Relationship Id="rId20" Type="http://schemas.openxmlformats.org/officeDocument/2006/relationships/hyperlink" Target="https://www.nbcnews.com/news/latino/sharp-decline-u-s-travel-cuba-spurs-overall-drop-tourism-n868856" TargetMode="External"/><Relationship Id="rId29" Type="http://schemas.openxmlformats.org/officeDocument/2006/relationships/hyperlink" Target="https://www.miamiherald.com/opinion/editorials/article276826166.html" TargetMode="External"/><Relationship Id="rId1" Type="http://schemas.openxmlformats.org/officeDocument/2006/relationships/customXml" Target="../customXml/item1.xml"/><Relationship Id="rId6" Type="http://schemas.openxmlformats.org/officeDocument/2006/relationships/hyperlink" Target="https://revistaopera.com.br/" TargetMode="External"/><Relationship Id="rId11" Type="http://schemas.openxmlformats.org/officeDocument/2006/relationships/hyperlink" Target="https://peoplessummit2022.org/" TargetMode="External"/><Relationship Id="rId24" Type="http://schemas.openxmlformats.org/officeDocument/2006/relationships/hyperlink" Target="https://www.reuters.com/article/cuba-economy/update-1-cuba-says-economy-shrank-11-in-2020-thwarts-soft-coup-attempts-idUSL1N2IY01N" TargetMode="External"/><Relationship Id="rId32" Type="http://schemas.openxmlformats.org/officeDocument/2006/relationships/hyperlink" Target="https://peoplesdispatch.org/2022/10/05/how-cuba-is-dealing-with-the-devastation-of-hurricane-ian/" TargetMode="External"/><Relationship Id="rId5" Type="http://schemas.openxmlformats.org/officeDocument/2006/relationships/hyperlink" Target="https://globetrotter.media/" TargetMode="External"/><Relationship Id="rId15" Type="http://schemas.openxmlformats.org/officeDocument/2006/relationships/hyperlink" Target="https://worldpopulationreview.com/country-rankings/hdi-by-country" TargetMode="External"/><Relationship Id="rId23" Type="http://schemas.openxmlformats.org/officeDocument/2006/relationships/hyperlink" Target="https://www.nbcnews.com/news/latino/historic-wave-cuban-migrants-florida-impact-lasting-rcna61989" TargetMode="External"/><Relationship Id="rId28" Type="http://schemas.openxmlformats.org/officeDocument/2006/relationships/hyperlink" Target="https://www.sandiegouniontribune.com/news/nation-world/story/2022-11-03/un-votes-overwhelmingly-to-condemn-us-embargo-of-cuba" TargetMode="External"/><Relationship Id="rId10" Type="http://schemas.openxmlformats.org/officeDocument/2006/relationships/hyperlink" Target="https://1804books.com/products/comrade-of-the-revolution-selected-speeches-of-fidel-castro" TargetMode="External"/><Relationship Id="rId19" Type="http://schemas.openxmlformats.org/officeDocument/2006/relationships/hyperlink" Target="https://peoplesdispatch.org/2021/03/06/the-attack-that-never-happened-cuba-and-the-us-fantasy-of-sonic-attacks/" TargetMode="External"/><Relationship Id="rId31" Type="http://schemas.openxmlformats.org/officeDocument/2006/relationships/hyperlink" Target="https://tinyurl.com/bdh2kmxf" TargetMode="External"/><Relationship Id="rId4" Type="http://schemas.openxmlformats.org/officeDocument/2006/relationships/webSettings" Target="webSettings.xml"/><Relationship Id="rId9" Type="http://schemas.openxmlformats.org/officeDocument/2006/relationships/hyperlink" Target="https://1804books.com/products/viviremos-venezuela-vs-hybrid-war" TargetMode="External"/><Relationship Id="rId14" Type="http://schemas.openxmlformats.org/officeDocument/2006/relationships/hyperlink" Target="https://www.telesurenglish.net/news/Tightened-US-Sanctions-Make-Life-Harder-for-Cubans-20220907-0003.html" TargetMode="External"/><Relationship Id="rId22" Type="http://schemas.openxmlformats.org/officeDocument/2006/relationships/hyperlink" Target="https://www.reuters.com/article/us-cuba-usa-sanctions-remittances/western-union-says-suspending-u-s-transfers-to-cuba-idUSKBN27U083" TargetMode="External"/><Relationship Id="rId27" Type="http://schemas.openxmlformats.org/officeDocument/2006/relationships/hyperlink" Target="https://cu.usembassy.gov/u-s-announces-designation-of-cuba-as-a-state-sponsor-of-terrorism/" TargetMode="External"/><Relationship Id="rId30" Type="http://schemas.openxmlformats.org/officeDocument/2006/relationships/hyperlink" Target="https://tinyurl.com/2s3njbwh" TargetMode="External"/><Relationship Id="rId8" Type="http://schemas.openxmlformats.org/officeDocument/2006/relationships/hyperlink" Target="https://thetricontinental.org/p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EoO+9UGyZ3OW2txf1GEPCGQIQ==">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2023-08-14T19:53:00Z</dcterms:created>
  <dcterms:modified xsi:type="dcterms:W3CDTF">2023-08-14T19:53:00Z</dcterms:modified>
</cp:coreProperties>
</file>