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31882"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b/>
          <w:color w:val="000000"/>
          <w:sz w:val="28"/>
          <w:szCs w:val="28"/>
        </w:rPr>
        <w:t>:</w:t>
      </w:r>
      <w:r>
        <w:rPr>
          <w:rFonts w:ascii="Times New Roman" w:eastAsia="Times New Roman" w:hAnsi="Times New Roman" w:cs="Times New Roman"/>
          <w:sz w:val="28"/>
          <w:szCs w:val="28"/>
        </w:rPr>
        <w:t xml:space="preserve"> The Long Arm of Washington Extends </w:t>
      </w:r>
      <w:proofErr w:type="gramStart"/>
      <w:r>
        <w:rPr>
          <w:rFonts w:ascii="Times New Roman" w:eastAsia="Times New Roman" w:hAnsi="Times New Roman" w:cs="Times New Roman"/>
          <w:sz w:val="28"/>
          <w:szCs w:val="28"/>
        </w:rPr>
        <w:t>Into</w:t>
      </w:r>
      <w:proofErr w:type="gramEnd"/>
      <w:r>
        <w:rPr>
          <w:rFonts w:ascii="Times New Roman" w:eastAsia="Times New Roman" w:hAnsi="Times New Roman" w:cs="Times New Roman"/>
          <w:sz w:val="28"/>
          <w:szCs w:val="28"/>
        </w:rPr>
        <w:t xml:space="preserve"> Africa’s Sahel</w:t>
      </w:r>
    </w:p>
    <w:p w14:paraId="00000002" w14:textId="77777777" w:rsidR="00F31882" w:rsidRDefault="00000000">
      <w:pPr>
        <w:widowControl w:val="0"/>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highlight w:val="white"/>
        </w:rPr>
        <w:t xml:space="preserve">By </w:t>
      </w:r>
      <w:r>
        <w:rPr>
          <w:rFonts w:ascii="Times New Roman" w:eastAsia="Times New Roman" w:hAnsi="Times New Roman" w:cs="Times New Roman"/>
          <w:color w:val="000000"/>
          <w:sz w:val="28"/>
          <w:szCs w:val="28"/>
          <w:highlight w:val="white"/>
        </w:rPr>
        <w:t xml:space="preserve">Vijay </w:t>
      </w:r>
      <w:proofErr w:type="spellStart"/>
      <w:r>
        <w:rPr>
          <w:rFonts w:ascii="Times New Roman" w:eastAsia="Times New Roman" w:hAnsi="Times New Roman" w:cs="Times New Roman"/>
          <w:color w:val="000000"/>
          <w:sz w:val="28"/>
          <w:szCs w:val="28"/>
          <w:highlight w:val="white"/>
        </w:rPr>
        <w:t>Prashad</w:t>
      </w:r>
      <w:proofErr w:type="spellEnd"/>
    </w:p>
    <w:p w14:paraId="00000003" w14:textId="77777777" w:rsidR="00F31882" w:rsidRDefault="0000000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was produced by </w:t>
      </w:r>
      <w:hyperlink r:id="rId6">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 xml:space="preserve">. Vijay </w:t>
      </w:r>
      <w:proofErr w:type="spellStart"/>
      <w:r>
        <w:rPr>
          <w:rFonts w:ascii="Times New Roman" w:eastAsia="Times New Roman" w:hAnsi="Times New Roman" w:cs="Times New Roman"/>
          <w:sz w:val="28"/>
          <w:szCs w:val="28"/>
          <w:highlight w:val="white"/>
        </w:rPr>
        <w:t>Prashad</w:t>
      </w:r>
      <w:proofErr w:type="spellEnd"/>
      <w:r>
        <w:rPr>
          <w:rFonts w:ascii="Times New Roman" w:eastAsia="Times New Roman" w:hAnsi="Times New Roman" w:cs="Times New Roman"/>
          <w:sz w:val="28"/>
          <w:szCs w:val="28"/>
          <w:highlight w:val="white"/>
        </w:rPr>
        <w:t xml:space="preserve"> is an Indian historian, editor, and journalist. He is a writing fellow and chief correspondent at Globetrotter. He is an editor of </w:t>
      </w:r>
      <w:hyperlink r:id="rId7">
        <w:proofErr w:type="spellStart"/>
        <w:r>
          <w:rPr>
            <w:rFonts w:ascii="Times New Roman" w:eastAsia="Times New Roman" w:hAnsi="Times New Roman" w:cs="Times New Roman"/>
            <w:color w:val="1155CC"/>
            <w:sz w:val="28"/>
            <w:szCs w:val="28"/>
            <w:highlight w:val="white"/>
            <w:u w:val="single"/>
          </w:rPr>
          <w:t>LeftWord</w:t>
        </w:r>
        <w:proofErr w:type="spellEnd"/>
        <w:r>
          <w:rPr>
            <w:rFonts w:ascii="Times New Roman" w:eastAsia="Times New Roman" w:hAnsi="Times New Roman" w:cs="Times New Roman"/>
            <w:color w:val="1155CC"/>
            <w:sz w:val="28"/>
            <w:szCs w:val="28"/>
            <w:highlight w:val="white"/>
            <w:u w:val="single"/>
          </w:rPr>
          <w:t xml:space="preserve"> Books</w:t>
        </w:r>
      </w:hyperlink>
      <w:r>
        <w:rPr>
          <w:rFonts w:ascii="Times New Roman" w:eastAsia="Times New Roman" w:hAnsi="Times New Roman" w:cs="Times New Roman"/>
          <w:sz w:val="28"/>
          <w:szCs w:val="28"/>
          <w:highlight w:val="white"/>
        </w:rPr>
        <w:t xml:space="preserve"> and the director of </w:t>
      </w:r>
      <w:hyperlink r:id="rId8">
        <w:r>
          <w:rPr>
            <w:rFonts w:ascii="Times New Roman" w:eastAsia="Times New Roman" w:hAnsi="Times New Roman" w:cs="Times New Roman"/>
            <w:color w:val="1155CC"/>
            <w:sz w:val="28"/>
            <w:szCs w:val="28"/>
            <w:highlight w:val="white"/>
            <w:u w:val="single"/>
          </w:rPr>
          <w:t>Tricontinental: Institute for Social Research</w:t>
        </w:r>
      </w:hyperlink>
      <w:r>
        <w:rPr>
          <w:rFonts w:ascii="Times New Roman" w:eastAsia="Times New Roman" w:hAnsi="Times New Roman" w:cs="Times New Roman"/>
          <w:sz w:val="28"/>
          <w:szCs w:val="28"/>
          <w:highlight w:val="white"/>
        </w:rPr>
        <w:t xml:space="preserve">. He is a senior non-resident fellow at </w:t>
      </w:r>
      <w:hyperlink r:id="rId9">
        <w:proofErr w:type="spellStart"/>
        <w:r>
          <w:rPr>
            <w:rFonts w:ascii="Times New Roman" w:eastAsia="Times New Roman" w:hAnsi="Times New Roman" w:cs="Times New Roman"/>
            <w:color w:val="1155CC"/>
            <w:sz w:val="28"/>
            <w:szCs w:val="28"/>
            <w:highlight w:val="white"/>
            <w:u w:val="single"/>
          </w:rPr>
          <w:t>Chongyang</w:t>
        </w:r>
        <w:proofErr w:type="spellEnd"/>
        <w:r>
          <w:rPr>
            <w:rFonts w:ascii="Times New Roman" w:eastAsia="Times New Roman" w:hAnsi="Times New Roman" w:cs="Times New Roman"/>
            <w:color w:val="1155CC"/>
            <w:sz w:val="28"/>
            <w:szCs w:val="28"/>
            <w:highlight w:val="white"/>
            <w:u w:val="single"/>
          </w:rPr>
          <w:t xml:space="preserve"> Institute for Financial Studies</w:t>
        </w:r>
      </w:hyperlink>
      <w:r>
        <w:rPr>
          <w:rFonts w:ascii="Times New Roman" w:eastAsia="Times New Roman" w:hAnsi="Times New Roman" w:cs="Times New Roman"/>
          <w:sz w:val="28"/>
          <w:szCs w:val="28"/>
          <w:highlight w:val="white"/>
        </w:rPr>
        <w:t xml:space="preserve">, Renmin University of China. He has written more than 20 books, including </w:t>
      </w:r>
      <w:hyperlink r:id="rId10">
        <w:r>
          <w:rPr>
            <w:rFonts w:ascii="Times New Roman" w:eastAsia="Times New Roman" w:hAnsi="Times New Roman" w:cs="Times New Roman"/>
            <w:i/>
            <w:color w:val="1155CC"/>
            <w:sz w:val="28"/>
            <w:szCs w:val="28"/>
            <w:highlight w:val="white"/>
            <w:u w:val="single"/>
          </w:rPr>
          <w:t>The Darker Nations</w:t>
        </w:r>
      </w:hyperlink>
      <w:r>
        <w:rPr>
          <w:rFonts w:ascii="Times New Roman" w:eastAsia="Times New Roman" w:hAnsi="Times New Roman" w:cs="Times New Roman"/>
          <w:sz w:val="28"/>
          <w:szCs w:val="28"/>
          <w:highlight w:val="white"/>
        </w:rPr>
        <w:t xml:space="preserve"> and </w:t>
      </w:r>
      <w:hyperlink r:id="rId11">
        <w:r>
          <w:rPr>
            <w:rFonts w:ascii="Times New Roman" w:eastAsia="Times New Roman" w:hAnsi="Times New Roman" w:cs="Times New Roman"/>
            <w:i/>
            <w:color w:val="1155CC"/>
            <w:sz w:val="28"/>
            <w:szCs w:val="28"/>
            <w:highlight w:val="white"/>
            <w:u w:val="single"/>
          </w:rPr>
          <w:t>The Poorer Nations</w:t>
        </w:r>
      </w:hyperlink>
      <w:r>
        <w:rPr>
          <w:rFonts w:ascii="Times New Roman" w:eastAsia="Times New Roman" w:hAnsi="Times New Roman" w:cs="Times New Roman"/>
          <w:sz w:val="28"/>
          <w:szCs w:val="28"/>
          <w:highlight w:val="white"/>
        </w:rPr>
        <w:t xml:space="preserve">. His latest books are </w:t>
      </w:r>
      <w:hyperlink r:id="rId12">
        <w:r>
          <w:rPr>
            <w:rFonts w:ascii="Times New Roman" w:eastAsia="Times New Roman" w:hAnsi="Times New Roman" w:cs="Times New Roman"/>
            <w:i/>
            <w:color w:val="1155CC"/>
            <w:sz w:val="28"/>
            <w:szCs w:val="28"/>
            <w:highlight w:val="white"/>
            <w:u w:val="single"/>
          </w:rPr>
          <w:t>Struggle Makes Us Human: Learning from Movements for Socialism</w:t>
        </w:r>
      </w:hyperlink>
      <w:r>
        <w:rPr>
          <w:rFonts w:ascii="Times New Roman" w:eastAsia="Times New Roman" w:hAnsi="Times New Roman" w:cs="Times New Roman"/>
          <w:sz w:val="28"/>
          <w:szCs w:val="28"/>
          <w:highlight w:val="white"/>
        </w:rPr>
        <w:t xml:space="preserve"> and (with Noam Chomsky) </w:t>
      </w:r>
      <w:hyperlink r:id="rId13">
        <w:r>
          <w:rPr>
            <w:rFonts w:ascii="Times New Roman" w:eastAsia="Times New Roman" w:hAnsi="Times New Roman" w:cs="Times New Roman"/>
            <w:i/>
            <w:color w:val="1155CC"/>
            <w:sz w:val="28"/>
            <w:szCs w:val="28"/>
            <w:highlight w:val="white"/>
            <w:u w:val="single"/>
          </w:rPr>
          <w:t>The Withdrawal: Iraq, Libya, Afghanistan, and the Fragility of U.S. Power</w:t>
        </w:r>
      </w:hyperlink>
      <w:r>
        <w:rPr>
          <w:rFonts w:ascii="Times New Roman" w:eastAsia="Times New Roman" w:hAnsi="Times New Roman" w:cs="Times New Roman"/>
          <w:sz w:val="28"/>
          <w:szCs w:val="28"/>
          <w:highlight w:val="white"/>
        </w:rPr>
        <w:t>.</w:t>
      </w:r>
    </w:p>
    <w:p w14:paraId="00000004" w14:textId="77777777" w:rsidR="00F31882" w:rsidRDefault="0000000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b/>
          <w:color w:val="000000"/>
          <w:sz w:val="28"/>
          <w:szCs w:val="28"/>
          <w:highlight w:val="white"/>
        </w:rPr>
        <w:t>:</w:t>
      </w:r>
      <w:r>
        <w:rPr>
          <w:rFonts w:ascii="Times New Roman" w:eastAsia="Times New Roman" w:hAnsi="Times New Roman" w:cs="Times New Roman"/>
          <w:color w:val="000000"/>
          <w:sz w:val="28"/>
          <w:szCs w:val="28"/>
          <w:highlight w:val="white"/>
        </w:rPr>
        <w:t xml:space="preserve"> Globetrotter</w:t>
      </w:r>
    </w:p>
    <w:p w14:paraId="00000005" w14:textId="77777777" w:rsidR="00F31882" w:rsidRDefault="00000000">
      <w:pPr>
        <w:widowControl w:val="0"/>
        <w:pBdr>
          <w:top w:val="nil"/>
          <w:left w:val="nil"/>
          <w:bottom w:val="nil"/>
          <w:right w:val="nil"/>
          <w:between w:val="nil"/>
        </w:pBd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Tags</w:t>
      </w:r>
      <w:r>
        <w:rPr>
          <w:rFonts w:ascii="Times New Roman" w:eastAsia="Times New Roman" w:hAnsi="Times New Roman" w:cs="Times New Roman"/>
          <w:b/>
          <w:color w:val="000000"/>
          <w:sz w:val="28"/>
          <w:szCs w:val="28"/>
        </w:rPr>
        <w:t>:</w:t>
      </w:r>
      <w:r>
        <w:rPr>
          <w:rFonts w:ascii="Times New Roman" w:eastAsia="Times New Roman" w:hAnsi="Times New Roman" w:cs="Times New Roman"/>
          <w:sz w:val="28"/>
          <w:szCs w:val="28"/>
        </w:rPr>
        <w:t xml:space="preserve"> Politics, Human Rights, Economy, Africa/Niger, United Nations, Africa/Burkina Faso, Africa/Mali, North America/United States of America, War, Africa/Benin, Europe/France, Africa/Libya, Trade, Europe/Russia, Asia/China, Africa, Opinion, Time-Sensitive</w:t>
      </w:r>
    </w:p>
    <w:p w14:paraId="00000006" w14:textId="77777777" w:rsidR="00F31882" w:rsidRDefault="00F31882">
      <w:pPr>
        <w:widowControl w:val="0"/>
        <w:pBdr>
          <w:top w:val="nil"/>
          <w:left w:val="nil"/>
          <w:bottom w:val="nil"/>
          <w:right w:val="nil"/>
          <w:between w:val="nil"/>
        </w:pBdr>
        <w:spacing w:before="200" w:after="200" w:line="276" w:lineRule="auto"/>
        <w:rPr>
          <w:rFonts w:ascii="Times New Roman" w:eastAsia="Times New Roman" w:hAnsi="Times New Roman" w:cs="Times New Roman"/>
          <w:b/>
          <w:sz w:val="28"/>
          <w:szCs w:val="28"/>
        </w:rPr>
      </w:pPr>
    </w:p>
    <w:p w14:paraId="00000007" w14:textId="77777777" w:rsidR="00F31882" w:rsidRDefault="0000000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[Article Body:]</w:t>
      </w:r>
    </w:p>
    <w:p w14:paraId="00000008" w14:textId="77777777" w:rsidR="00F31882" w:rsidRDefault="00000000">
      <w:pPr>
        <w:widowControl w:val="0"/>
        <w:shd w:val="clear" w:color="auto" w:fill="FFFFFF"/>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On March 16, 2023, U.S. Secretary of State Antony Blinken </w:t>
      </w:r>
      <w:hyperlink r:id="rId14">
        <w:r>
          <w:rPr>
            <w:rFonts w:ascii="Times New Roman" w:eastAsia="Times New Roman" w:hAnsi="Times New Roman" w:cs="Times New Roman"/>
            <w:color w:val="0563C1"/>
            <w:sz w:val="28"/>
            <w:szCs w:val="28"/>
            <w:highlight w:val="white"/>
            <w:u w:val="single"/>
          </w:rPr>
          <w:t>announced</w:t>
        </w:r>
      </w:hyperlink>
      <w:r>
        <w:rPr>
          <w:rFonts w:ascii="Times New Roman" w:eastAsia="Times New Roman" w:hAnsi="Times New Roman" w:cs="Times New Roman"/>
          <w:sz w:val="28"/>
          <w:szCs w:val="28"/>
          <w:highlight w:val="white"/>
        </w:rPr>
        <w:t xml:space="preserve">—during his visit to Niger—that the United States government will provide $150 million in aid to the Sahel region of Africa. This money, Blinken said, “will help provide life-saving support to refugees, asylum seekers, and others impacted by conflict and food insecurity in the region.” The next day, UNICEF issued a </w:t>
      </w:r>
      <w:hyperlink r:id="rId15">
        <w:r>
          <w:rPr>
            <w:rFonts w:ascii="Times New Roman" w:eastAsia="Times New Roman" w:hAnsi="Times New Roman" w:cs="Times New Roman"/>
            <w:color w:val="1155CC"/>
            <w:sz w:val="28"/>
            <w:szCs w:val="28"/>
            <w:highlight w:val="white"/>
            <w:u w:val="single"/>
          </w:rPr>
          <w:t>press release</w:t>
        </w:r>
      </w:hyperlink>
      <w:r>
        <w:rPr>
          <w:rFonts w:ascii="Times New Roman" w:eastAsia="Times New Roman" w:hAnsi="Times New Roman" w:cs="Times New Roman"/>
          <w:sz w:val="28"/>
          <w:szCs w:val="28"/>
          <w:highlight w:val="white"/>
        </w:rPr>
        <w:t xml:space="preserve"> with information from a </w:t>
      </w:r>
      <w:hyperlink r:id="rId16">
        <w:r>
          <w:rPr>
            <w:rFonts w:ascii="Times New Roman" w:eastAsia="Times New Roman" w:hAnsi="Times New Roman" w:cs="Times New Roman"/>
            <w:color w:val="1155CC"/>
            <w:sz w:val="28"/>
            <w:szCs w:val="28"/>
            <w:highlight w:val="white"/>
            <w:u w:val="single"/>
          </w:rPr>
          <w:t>report</w:t>
        </w:r>
      </w:hyperlink>
      <w:r>
        <w:rPr>
          <w:rFonts w:ascii="Times New Roman" w:eastAsia="Times New Roman" w:hAnsi="Times New Roman" w:cs="Times New Roman"/>
          <w:sz w:val="28"/>
          <w:szCs w:val="28"/>
          <w:highlight w:val="white"/>
        </w:rPr>
        <w:t xml:space="preserve"> the United Nations issued that month stating that 10 million children in the central Sahel countries of Burkina Faso, Mali, and Niger need humanitarian assistance. UNICEF has appealed for </w:t>
      </w:r>
      <w:hyperlink r:id="rId17">
        <w:r>
          <w:rPr>
            <w:rFonts w:ascii="Times New Roman" w:eastAsia="Times New Roman" w:hAnsi="Times New Roman" w:cs="Times New Roman"/>
            <w:color w:val="1155CC"/>
            <w:sz w:val="28"/>
            <w:szCs w:val="28"/>
            <w:highlight w:val="white"/>
            <w:u w:val="single"/>
          </w:rPr>
          <w:t>$473.8 million</w:t>
        </w:r>
      </w:hyperlink>
      <w:r>
        <w:rPr>
          <w:rFonts w:ascii="Times New Roman" w:eastAsia="Times New Roman" w:hAnsi="Times New Roman" w:cs="Times New Roman"/>
          <w:sz w:val="28"/>
          <w:szCs w:val="28"/>
          <w:highlight w:val="white"/>
        </w:rPr>
        <w:t xml:space="preserve"> to support its efforts to provide these children with basic requirements. According to the </w:t>
      </w:r>
      <w:hyperlink r:id="rId18" w:anchor="/countries/NER">
        <w:r>
          <w:rPr>
            <w:rFonts w:ascii="Times New Roman" w:eastAsia="Times New Roman" w:hAnsi="Times New Roman" w:cs="Times New Roman"/>
            <w:color w:val="0563C1"/>
            <w:sz w:val="28"/>
            <w:szCs w:val="28"/>
            <w:highlight w:val="white"/>
            <w:u w:val="single"/>
          </w:rPr>
          <w:t>Human Development Index</w:t>
        </w:r>
      </w:hyperlink>
      <w:r>
        <w:rPr>
          <w:rFonts w:ascii="Times New Roman" w:eastAsia="Times New Roman" w:hAnsi="Times New Roman" w:cs="Times New Roman"/>
          <w:sz w:val="28"/>
          <w:szCs w:val="28"/>
          <w:highlight w:val="white"/>
        </w:rPr>
        <w:t xml:space="preserve"> for 2021, Niger, despite holding large </w:t>
      </w:r>
      <w:hyperlink r:id="rId19">
        <w:r>
          <w:rPr>
            <w:rFonts w:ascii="Times New Roman" w:eastAsia="Times New Roman" w:hAnsi="Times New Roman" w:cs="Times New Roman"/>
            <w:color w:val="0563C1"/>
            <w:sz w:val="28"/>
            <w:szCs w:val="28"/>
            <w:highlight w:val="white"/>
            <w:u w:val="single"/>
          </w:rPr>
          <w:t>reserves</w:t>
        </w:r>
      </w:hyperlink>
      <w:r>
        <w:rPr>
          <w:rFonts w:ascii="Times New Roman" w:eastAsia="Times New Roman" w:hAnsi="Times New Roman" w:cs="Times New Roman"/>
          <w:sz w:val="28"/>
          <w:szCs w:val="28"/>
          <w:highlight w:val="white"/>
        </w:rPr>
        <w:t xml:space="preserve"> of uranium, is one of the poorest countries in the world (189th out of 191 countries); profits from the uranium have long </w:t>
      </w:r>
      <w:hyperlink r:id="rId20">
        <w:r>
          <w:rPr>
            <w:rFonts w:ascii="Times New Roman" w:eastAsia="Times New Roman" w:hAnsi="Times New Roman" w:cs="Times New Roman"/>
            <w:color w:val="0563C1"/>
            <w:sz w:val="28"/>
            <w:szCs w:val="28"/>
            <w:highlight w:val="white"/>
            <w:u w:val="single"/>
          </w:rPr>
          <w:t>drained</w:t>
        </w:r>
      </w:hyperlink>
      <w:r>
        <w:rPr>
          <w:rFonts w:ascii="Times New Roman" w:eastAsia="Times New Roman" w:hAnsi="Times New Roman" w:cs="Times New Roman"/>
          <w:sz w:val="28"/>
          <w:szCs w:val="28"/>
          <w:highlight w:val="white"/>
        </w:rPr>
        <w:t xml:space="preserve"> away to </w:t>
      </w:r>
      <w:hyperlink r:id="rId21">
        <w:r>
          <w:rPr>
            <w:rFonts w:ascii="Times New Roman" w:eastAsia="Times New Roman" w:hAnsi="Times New Roman" w:cs="Times New Roman"/>
            <w:color w:val="1155CC"/>
            <w:sz w:val="28"/>
            <w:szCs w:val="28"/>
            <w:highlight w:val="white"/>
            <w:u w:val="single"/>
          </w:rPr>
          <w:t>French</w:t>
        </w:r>
      </w:hyperlink>
      <w:r>
        <w:rPr>
          <w:rFonts w:ascii="Times New Roman" w:eastAsia="Times New Roman" w:hAnsi="Times New Roman" w:cs="Times New Roman"/>
          <w:sz w:val="28"/>
          <w:szCs w:val="28"/>
          <w:highlight w:val="white"/>
        </w:rPr>
        <w:t xml:space="preserve"> and other Western </w:t>
      </w:r>
      <w:r>
        <w:rPr>
          <w:rFonts w:ascii="Times New Roman" w:eastAsia="Times New Roman" w:hAnsi="Times New Roman" w:cs="Times New Roman"/>
          <w:sz w:val="28"/>
          <w:szCs w:val="28"/>
          <w:highlight w:val="white"/>
        </w:rPr>
        <w:lastRenderedPageBreak/>
        <w:t>multinational corporations. The U.S. aid money will not be going to the United Nations but will be disbursed through its own agencies, such as the U.S. Agency for International Development’s Bureau for Humanitarian Assistance.</w:t>
      </w:r>
    </w:p>
    <w:p w14:paraId="00000009" w14:textId="77777777" w:rsidR="00F31882" w:rsidRDefault="00000000">
      <w:pPr>
        <w:widowControl w:val="0"/>
        <w:shd w:val="clear" w:color="auto" w:fill="FFFFFF"/>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Northeast of Niger’s capital Niamey, near the city of Agadez, is Air Base 201, one of the world’s largest drone </w:t>
      </w:r>
      <w:hyperlink r:id="rId22">
        <w:r>
          <w:rPr>
            <w:rFonts w:ascii="Times New Roman" w:eastAsia="Times New Roman" w:hAnsi="Times New Roman" w:cs="Times New Roman"/>
            <w:color w:val="0563C1"/>
            <w:sz w:val="28"/>
            <w:szCs w:val="28"/>
            <w:highlight w:val="white"/>
            <w:u w:val="single"/>
          </w:rPr>
          <w:t>bases</w:t>
        </w:r>
      </w:hyperlink>
      <w:r>
        <w:rPr>
          <w:rFonts w:ascii="Times New Roman" w:eastAsia="Times New Roman" w:hAnsi="Times New Roman" w:cs="Times New Roman"/>
          <w:sz w:val="28"/>
          <w:szCs w:val="28"/>
          <w:highlight w:val="white"/>
        </w:rPr>
        <w:t xml:space="preserve"> that is home to several armed MQ-9 Reapers. During a press conference with Blinken, Niger Foreign Minister </w:t>
      </w:r>
      <w:proofErr w:type="spellStart"/>
      <w:r>
        <w:rPr>
          <w:rFonts w:ascii="Times New Roman" w:eastAsia="Times New Roman" w:hAnsi="Times New Roman" w:cs="Times New Roman"/>
          <w:sz w:val="28"/>
          <w:szCs w:val="28"/>
          <w:highlight w:val="white"/>
        </w:rPr>
        <w:t>Hassoumi</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Massoudou</w:t>
      </w:r>
      <w:proofErr w:type="spellEnd"/>
      <w:r>
        <w:rPr>
          <w:rFonts w:ascii="Times New Roman" w:eastAsia="Times New Roman" w:hAnsi="Times New Roman" w:cs="Times New Roman"/>
          <w:sz w:val="28"/>
          <w:szCs w:val="28"/>
          <w:highlight w:val="white"/>
        </w:rPr>
        <w:t xml:space="preserve"> </w:t>
      </w:r>
      <w:hyperlink r:id="rId23">
        <w:r>
          <w:rPr>
            <w:rFonts w:ascii="Times New Roman" w:eastAsia="Times New Roman" w:hAnsi="Times New Roman" w:cs="Times New Roman"/>
            <w:color w:val="0563C1"/>
            <w:sz w:val="28"/>
            <w:szCs w:val="28"/>
            <w:highlight w:val="white"/>
            <w:u w:val="single"/>
          </w:rPr>
          <w:t>affirmed</w:t>
        </w:r>
      </w:hyperlink>
      <w:r>
        <w:rPr>
          <w:rFonts w:ascii="Times New Roman" w:eastAsia="Times New Roman" w:hAnsi="Times New Roman" w:cs="Times New Roman"/>
          <w:sz w:val="28"/>
          <w:szCs w:val="28"/>
          <w:highlight w:val="white"/>
        </w:rPr>
        <w:t xml:space="preserve"> his country’s “military cooperation” with the United States, which includes the U.S. “equipping… our armed forces, for our army and our air force and intelligence.” Neither Blinken nor </w:t>
      </w:r>
      <w:proofErr w:type="spellStart"/>
      <w:r>
        <w:rPr>
          <w:rFonts w:ascii="Times New Roman" w:eastAsia="Times New Roman" w:hAnsi="Times New Roman" w:cs="Times New Roman"/>
          <w:sz w:val="28"/>
          <w:szCs w:val="28"/>
          <w:highlight w:val="white"/>
        </w:rPr>
        <w:t>Massoudou</w:t>
      </w:r>
      <w:proofErr w:type="spellEnd"/>
      <w:r>
        <w:rPr>
          <w:rFonts w:ascii="Times New Roman" w:eastAsia="Times New Roman" w:hAnsi="Times New Roman" w:cs="Times New Roman"/>
          <w:sz w:val="28"/>
          <w:szCs w:val="28"/>
          <w:highlight w:val="white"/>
        </w:rPr>
        <w:t xml:space="preserve"> spoke about Air Base 201, from where the United States </w:t>
      </w:r>
      <w:hyperlink r:id="rId24">
        <w:r>
          <w:rPr>
            <w:rFonts w:ascii="Times New Roman" w:eastAsia="Times New Roman" w:hAnsi="Times New Roman" w:cs="Times New Roman"/>
            <w:color w:val="1155CC"/>
            <w:sz w:val="28"/>
            <w:szCs w:val="28"/>
            <w:highlight w:val="white"/>
            <w:u w:val="single"/>
          </w:rPr>
          <w:t>monitors</w:t>
        </w:r>
      </w:hyperlink>
      <w:r>
        <w:rPr>
          <w:rFonts w:ascii="Times New Roman" w:eastAsia="Times New Roman" w:hAnsi="Times New Roman" w:cs="Times New Roman"/>
          <w:sz w:val="28"/>
          <w:szCs w:val="28"/>
          <w:highlight w:val="white"/>
        </w:rPr>
        <w:t xml:space="preserve"> the Sahel region, trains Niger’s military, and provides air support for U.S. ground operations in the region (all of this made clear during the </w:t>
      </w:r>
      <w:hyperlink r:id="rId25">
        <w:r>
          <w:rPr>
            <w:rFonts w:ascii="Times New Roman" w:eastAsia="Times New Roman" w:hAnsi="Times New Roman" w:cs="Times New Roman"/>
            <w:color w:val="0563C1"/>
            <w:sz w:val="28"/>
            <w:szCs w:val="28"/>
            <w:highlight w:val="white"/>
            <w:u w:val="single"/>
          </w:rPr>
          <w:t>visit</w:t>
        </w:r>
      </w:hyperlink>
      <w:r>
        <w:rPr>
          <w:rFonts w:ascii="Times New Roman" w:eastAsia="Times New Roman" w:hAnsi="Times New Roman" w:cs="Times New Roman"/>
          <w:sz w:val="28"/>
          <w:szCs w:val="28"/>
          <w:highlight w:val="white"/>
        </w:rPr>
        <w:t xml:space="preserve"> by Chief Master Sergeant of the Air Force JoAnne S. Bass to the base at the end of December 2021). The U.S. will </w:t>
      </w:r>
      <w:hyperlink r:id="rId26">
        <w:r>
          <w:rPr>
            <w:rFonts w:ascii="Times New Roman" w:eastAsia="Times New Roman" w:hAnsi="Times New Roman" w:cs="Times New Roman"/>
            <w:color w:val="0563C1"/>
            <w:sz w:val="28"/>
            <w:szCs w:val="28"/>
            <w:highlight w:val="white"/>
            <w:u w:val="single"/>
          </w:rPr>
          <w:t>spend</w:t>
        </w:r>
      </w:hyperlink>
      <w:r>
        <w:rPr>
          <w:rFonts w:ascii="Times New Roman" w:eastAsia="Times New Roman" w:hAnsi="Times New Roman" w:cs="Times New Roman"/>
          <w:sz w:val="28"/>
          <w:szCs w:val="28"/>
          <w:highlight w:val="white"/>
        </w:rPr>
        <w:t xml:space="preserve"> $280 million on this base—twice the humanitarian aid promised by Blinken—including $30 million per year to maintain operations at Air Base 201.</w:t>
      </w:r>
    </w:p>
    <w:p w14:paraId="0000000A" w14:textId="77777777" w:rsidR="00F31882" w:rsidRDefault="00000000">
      <w:pPr>
        <w:widowControl w:val="0"/>
        <w:shd w:val="clear" w:color="auto" w:fill="FFFFFF"/>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Blinken is the </w:t>
      </w:r>
      <w:hyperlink r:id="rId27" w:anchor="x">
        <w:r>
          <w:rPr>
            <w:rFonts w:ascii="Times New Roman" w:eastAsia="Times New Roman" w:hAnsi="Times New Roman" w:cs="Times New Roman"/>
            <w:color w:val="1155CC"/>
            <w:sz w:val="28"/>
            <w:szCs w:val="28"/>
            <w:highlight w:val="white"/>
            <w:u w:val="single"/>
          </w:rPr>
          <w:t>first</w:t>
        </w:r>
      </w:hyperlink>
      <w:r>
        <w:rPr>
          <w:rFonts w:ascii="Times New Roman" w:eastAsia="Times New Roman" w:hAnsi="Times New Roman" w:cs="Times New Roman"/>
          <w:sz w:val="28"/>
          <w:szCs w:val="28"/>
          <w:highlight w:val="white"/>
        </w:rPr>
        <w:t xml:space="preserve"> U.S. Secretary of State to visit Niger, a country that his own department </w:t>
      </w:r>
      <w:hyperlink r:id="rId28">
        <w:r>
          <w:rPr>
            <w:rFonts w:ascii="Times New Roman" w:eastAsia="Times New Roman" w:hAnsi="Times New Roman" w:cs="Times New Roman"/>
            <w:color w:val="0563C1"/>
            <w:sz w:val="28"/>
            <w:szCs w:val="28"/>
            <w:highlight w:val="white"/>
            <w:u w:val="single"/>
          </w:rPr>
          <w:t>accused</w:t>
        </w:r>
      </w:hyperlink>
      <w:r>
        <w:rPr>
          <w:rFonts w:ascii="Times New Roman" w:eastAsia="Times New Roman" w:hAnsi="Times New Roman" w:cs="Times New Roman"/>
          <w:sz w:val="28"/>
          <w:szCs w:val="28"/>
          <w:highlight w:val="white"/>
        </w:rPr>
        <w:t xml:space="preserve"> of “significant human rights issues” like “unlawful or arbitrary killings, including extrajudicial killings by or on behalf of government” and torture. When a reporter asked Blinken during the press conference what the U.S. will do “to bring democracy” to Burkina Faso and Mali, he </w:t>
      </w:r>
      <w:hyperlink r:id="rId29">
        <w:r>
          <w:rPr>
            <w:rFonts w:ascii="Times New Roman" w:eastAsia="Times New Roman" w:hAnsi="Times New Roman" w:cs="Times New Roman"/>
            <w:color w:val="0563C1"/>
            <w:sz w:val="28"/>
            <w:szCs w:val="28"/>
            <w:highlight w:val="white"/>
            <w:u w:val="single"/>
          </w:rPr>
          <w:t>replied</w:t>
        </w:r>
      </w:hyperlink>
      <w:r>
        <w:rPr>
          <w:rFonts w:ascii="Times New Roman" w:eastAsia="Times New Roman" w:hAnsi="Times New Roman" w:cs="Times New Roman"/>
          <w:sz w:val="28"/>
          <w:szCs w:val="28"/>
          <w:highlight w:val="white"/>
        </w:rPr>
        <w:t xml:space="preserve"> that the United States is monitoring the “democratic backsliding, the military coups, which so far have not led to a renewal of a democratic constitutional process in these countries.” The military governments in </w:t>
      </w:r>
      <w:hyperlink r:id="rId30">
        <w:r>
          <w:rPr>
            <w:rFonts w:ascii="Times New Roman" w:eastAsia="Times New Roman" w:hAnsi="Times New Roman" w:cs="Times New Roman"/>
            <w:color w:val="1155CC"/>
            <w:sz w:val="28"/>
            <w:szCs w:val="28"/>
            <w:highlight w:val="white"/>
            <w:u w:val="single"/>
          </w:rPr>
          <w:t>Burkina Faso</w:t>
        </w:r>
      </w:hyperlink>
      <w:r>
        <w:rPr>
          <w:rFonts w:ascii="Times New Roman" w:eastAsia="Times New Roman" w:hAnsi="Times New Roman" w:cs="Times New Roman"/>
          <w:sz w:val="28"/>
          <w:szCs w:val="28"/>
          <w:highlight w:val="white"/>
        </w:rPr>
        <w:t xml:space="preserve"> and Mali have </w:t>
      </w:r>
      <w:hyperlink r:id="rId31">
        <w:r>
          <w:rPr>
            <w:rFonts w:ascii="Times New Roman" w:eastAsia="Times New Roman" w:hAnsi="Times New Roman" w:cs="Times New Roman"/>
            <w:color w:val="0563C1"/>
            <w:sz w:val="28"/>
            <w:szCs w:val="28"/>
            <w:highlight w:val="white"/>
            <w:u w:val="single"/>
          </w:rPr>
          <w:t>ejected</w:t>
        </w:r>
      </w:hyperlink>
      <w:r>
        <w:rPr>
          <w:rFonts w:ascii="Times New Roman" w:eastAsia="Times New Roman" w:hAnsi="Times New Roman" w:cs="Times New Roman"/>
          <w:sz w:val="28"/>
          <w:szCs w:val="28"/>
          <w:highlight w:val="white"/>
        </w:rPr>
        <w:t xml:space="preserve"> the presence of the French military from their territories and have indicated that they would not welcome any more Western military intervention. A senior official in Niger told me that Blinken’s hesitancy to directly speak about Burkina Faso and Mali might have been because of the distress about the faltering democracy in Niger.</w:t>
      </w:r>
    </w:p>
    <w:p w14:paraId="0000000B" w14:textId="77777777" w:rsidR="00F31882" w:rsidRDefault="00000000">
      <w:pPr>
        <w:widowControl w:val="0"/>
        <w:shd w:val="clear" w:color="auto" w:fill="FFFFFF"/>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Niger President Mohamed </w:t>
      </w:r>
      <w:proofErr w:type="spellStart"/>
      <w:r>
        <w:rPr>
          <w:rFonts w:ascii="Times New Roman" w:eastAsia="Times New Roman" w:hAnsi="Times New Roman" w:cs="Times New Roman"/>
          <w:sz w:val="28"/>
          <w:szCs w:val="28"/>
          <w:highlight w:val="white"/>
        </w:rPr>
        <w:t>Bazoum</w:t>
      </w:r>
      <w:proofErr w:type="spellEnd"/>
      <w:r>
        <w:rPr>
          <w:rFonts w:ascii="Times New Roman" w:eastAsia="Times New Roman" w:hAnsi="Times New Roman" w:cs="Times New Roman"/>
          <w:sz w:val="28"/>
          <w:szCs w:val="28"/>
          <w:highlight w:val="white"/>
        </w:rPr>
        <w:t xml:space="preserve"> has faced serious criticisms within the country about corruption and violence. In April 2022, president </w:t>
      </w:r>
      <w:proofErr w:type="spellStart"/>
      <w:r>
        <w:rPr>
          <w:rFonts w:ascii="Times New Roman" w:eastAsia="Times New Roman" w:hAnsi="Times New Roman" w:cs="Times New Roman"/>
          <w:sz w:val="28"/>
          <w:szCs w:val="28"/>
          <w:highlight w:val="white"/>
        </w:rPr>
        <w:t>Bazoum</w:t>
      </w:r>
      <w:proofErr w:type="spellEnd"/>
      <w:r>
        <w:rPr>
          <w:rFonts w:ascii="Times New Roman" w:eastAsia="Times New Roman" w:hAnsi="Times New Roman" w:cs="Times New Roman"/>
          <w:sz w:val="28"/>
          <w:szCs w:val="28"/>
          <w:highlight w:val="white"/>
        </w:rPr>
        <w:t xml:space="preserve"> </w:t>
      </w:r>
      <w:hyperlink r:id="rId32">
        <w:r>
          <w:rPr>
            <w:rFonts w:ascii="Times New Roman" w:eastAsia="Times New Roman" w:hAnsi="Times New Roman" w:cs="Times New Roman"/>
            <w:color w:val="0563C1"/>
            <w:sz w:val="28"/>
            <w:szCs w:val="28"/>
            <w:highlight w:val="white"/>
            <w:u w:val="single"/>
          </w:rPr>
          <w:t>wrote</w:t>
        </w:r>
      </w:hyperlink>
      <w:r>
        <w:rPr>
          <w:rFonts w:ascii="Times New Roman" w:eastAsia="Times New Roman" w:hAnsi="Times New Roman" w:cs="Times New Roman"/>
          <w:sz w:val="28"/>
          <w:szCs w:val="28"/>
          <w:highlight w:val="white"/>
        </w:rPr>
        <w:t xml:space="preserve"> on Twitter that 30 of his senior officials had been arrested for “embezzlement or misappropriation,” and they would be in prison “for a long time.” This was a perfectly clear statement, but it obscured the deeper corruption within </w:t>
      </w:r>
      <w:proofErr w:type="spellStart"/>
      <w:r>
        <w:rPr>
          <w:rFonts w:ascii="Times New Roman" w:eastAsia="Times New Roman" w:hAnsi="Times New Roman" w:cs="Times New Roman"/>
          <w:sz w:val="28"/>
          <w:szCs w:val="28"/>
          <w:highlight w:val="white"/>
        </w:rPr>
        <w:t>Bazoum’s</w:t>
      </w:r>
      <w:proofErr w:type="spellEnd"/>
      <w:r>
        <w:rPr>
          <w:rFonts w:ascii="Times New Roman" w:eastAsia="Times New Roman" w:hAnsi="Times New Roman" w:cs="Times New Roman"/>
          <w:sz w:val="28"/>
          <w:szCs w:val="28"/>
          <w:highlight w:val="white"/>
        </w:rPr>
        <w:t xml:space="preserve"> own administration—including the </w:t>
      </w:r>
      <w:hyperlink r:id="rId33">
        <w:r>
          <w:rPr>
            <w:rFonts w:ascii="Times New Roman" w:eastAsia="Times New Roman" w:hAnsi="Times New Roman" w:cs="Times New Roman"/>
            <w:color w:val="0563C1"/>
            <w:sz w:val="28"/>
            <w:szCs w:val="28"/>
            <w:highlight w:val="white"/>
            <w:u w:val="single"/>
          </w:rPr>
          <w:t>detention</w:t>
        </w:r>
      </w:hyperlink>
      <w:r>
        <w:rPr>
          <w:rFonts w:ascii="Times New Roman" w:eastAsia="Times New Roman" w:hAnsi="Times New Roman" w:cs="Times New Roman"/>
          <w:sz w:val="28"/>
          <w:szCs w:val="28"/>
          <w:highlight w:val="white"/>
        </w:rPr>
        <w:t xml:space="preserve"> of his Communications Minister </w:t>
      </w:r>
      <w:proofErr w:type="spellStart"/>
      <w:r>
        <w:rPr>
          <w:rFonts w:ascii="Times New Roman" w:eastAsia="Times New Roman" w:hAnsi="Times New Roman" w:cs="Times New Roman"/>
          <w:sz w:val="28"/>
          <w:szCs w:val="28"/>
          <w:highlight w:val="white"/>
        </w:rPr>
        <w:lastRenderedPageBreak/>
        <w:t>Mahamadou</w:t>
      </w:r>
      <w:proofErr w:type="spellEnd"/>
      <w:r>
        <w:rPr>
          <w:rFonts w:ascii="Times New Roman" w:eastAsia="Times New Roman" w:hAnsi="Times New Roman" w:cs="Times New Roman"/>
          <w:sz w:val="28"/>
          <w:szCs w:val="28"/>
          <w:highlight w:val="white"/>
        </w:rPr>
        <w:t xml:space="preserve"> Zada on corruption charges—which was </w:t>
      </w:r>
      <w:hyperlink r:id="rId34">
        <w:r>
          <w:rPr>
            <w:rFonts w:ascii="Times New Roman" w:eastAsia="Times New Roman" w:hAnsi="Times New Roman" w:cs="Times New Roman"/>
            <w:color w:val="1155CC"/>
            <w:sz w:val="28"/>
            <w:szCs w:val="28"/>
            <w:highlight w:val="white"/>
            <w:u w:val="single"/>
          </w:rPr>
          <w:t>revealed</w:t>
        </w:r>
      </w:hyperlink>
      <w:r>
        <w:rPr>
          <w:rFonts w:ascii="Times New Roman" w:eastAsia="Times New Roman" w:hAnsi="Times New Roman" w:cs="Times New Roman"/>
          <w:sz w:val="28"/>
          <w:szCs w:val="28"/>
          <w:highlight w:val="white"/>
        </w:rPr>
        <w:t xml:space="preserve"> through an audit of the country’s 2021 spending that highlighted millions of dollars of missing state funds. Furthermore, a third of the money spent by Niger to buy $1 billion in weapons from arms companies between 2011 and 2019 was pilfered by government officials, according to a </w:t>
      </w:r>
      <w:hyperlink r:id="rId35">
        <w:r>
          <w:rPr>
            <w:rFonts w:ascii="Times New Roman" w:eastAsia="Times New Roman" w:hAnsi="Times New Roman" w:cs="Times New Roman"/>
            <w:color w:val="0563C1"/>
            <w:sz w:val="28"/>
            <w:szCs w:val="28"/>
            <w:highlight w:val="white"/>
            <w:u w:val="single"/>
          </w:rPr>
          <w:t>report</w:t>
        </w:r>
      </w:hyperlink>
      <w:r>
        <w:rPr>
          <w:rFonts w:ascii="Times New Roman" w:eastAsia="Times New Roman" w:hAnsi="Times New Roman" w:cs="Times New Roman"/>
          <w:sz w:val="28"/>
          <w:szCs w:val="28"/>
          <w:highlight w:val="white"/>
        </w:rPr>
        <w:t xml:space="preserve"> by the Organized Crime and Corruption Reporting Project.</w:t>
      </w:r>
    </w:p>
    <w:p w14:paraId="0000000C" w14:textId="77777777" w:rsidR="00F31882" w:rsidRDefault="00000000">
      <w:pPr>
        <w:widowControl w:val="0"/>
        <w:shd w:val="clear" w:color="auto" w:fill="FFFFFF"/>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In December 2022, during the U.S.-Africa </w:t>
      </w:r>
      <w:proofErr w:type="spellStart"/>
      <w:r>
        <w:rPr>
          <w:rFonts w:ascii="Times New Roman" w:eastAsia="Times New Roman" w:hAnsi="Times New Roman" w:cs="Times New Roman"/>
          <w:sz w:val="28"/>
          <w:szCs w:val="28"/>
          <w:highlight w:val="white"/>
        </w:rPr>
        <w:t>Leaders</w:t>
      </w:r>
      <w:proofErr w:type="spellEnd"/>
      <w:r>
        <w:rPr>
          <w:rFonts w:ascii="Times New Roman" w:eastAsia="Times New Roman" w:hAnsi="Times New Roman" w:cs="Times New Roman"/>
          <w:sz w:val="28"/>
          <w:szCs w:val="28"/>
          <w:highlight w:val="white"/>
        </w:rPr>
        <w:t xml:space="preserve"> Summit, President </w:t>
      </w:r>
      <w:proofErr w:type="spellStart"/>
      <w:r>
        <w:rPr>
          <w:rFonts w:ascii="Times New Roman" w:eastAsia="Times New Roman" w:hAnsi="Times New Roman" w:cs="Times New Roman"/>
          <w:sz w:val="28"/>
          <w:szCs w:val="28"/>
          <w:highlight w:val="white"/>
        </w:rPr>
        <w:t>Bazoum</w:t>
      </w:r>
      <w:proofErr w:type="spellEnd"/>
      <w:r>
        <w:rPr>
          <w:rFonts w:ascii="Times New Roman" w:eastAsia="Times New Roman" w:hAnsi="Times New Roman" w:cs="Times New Roman"/>
          <w:sz w:val="28"/>
          <w:szCs w:val="28"/>
          <w:highlight w:val="white"/>
        </w:rPr>
        <w:t xml:space="preserve"> joined Benin’s President Patrice Talon to </w:t>
      </w:r>
      <w:hyperlink r:id="rId36">
        <w:r>
          <w:rPr>
            <w:rFonts w:ascii="Times New Roman" w:eastAsia="Times New Roman" w:hAnsi="Times New Roman" w:cs="Times New Roman"/>
            <w:color w:val="1155CC"/>
            <w:sz w:val="28"/>
            <w:szCs w:val="28"/>
            <w:highlight w:val="white"/>
            <w:u w:val="single"/>
          </w:rPr>
          <w:t>be part of</w:t>
        </w:r>
      </w:hyperlink>
      <w:r>
        <w:rPr>
          <w:rFonts w:ascii="Times New Roman" w:eastAsia="Times New Roman" w:hAnsi="Times New Roman" w:cs="Times New Roman"/>
          <w:sz w:val="28"/>
          <w:szCs w:val="28"/>
          <w:highlight w:val="white"/>
        </w:rPr>
        <w:t xml:space="preserve"> the U.S. project known as the Millennium Challenge Corporation (MCC). The U.S. government pledged $504 million toward facilitating transportation between Benin and Niger, to help increase trade between these two neighbors. The MCC, set up in 2004 in the context of the U.S. war on Iraq, has been </w:t>
      </w:r>
      <w:hyperlink r:id="rId37">
        <w:r>
          <w:rPr>
            <w:rFonts w:ascii="Times New Roman" w:eastAsia="Times New Roman" w:hAnsi="Times New Roman" w:cs="Times New Roman"/>
            <w:color w:val="0563C1"/>
            <w:sz w:val="28"/>
            <w:szCs w:val="28"/>
            <w:highlight w:val="white"/>
            <w:u w:val="single"/>
          </w:rPr>
          <w:t>expanded</w:t>
        </w:r>
      </w:hyperlink>
      <w:r>
        <w:rPr>
          <w:rFonts w:ascii="Times New Roman" w:eastAsia="Times New Roman" w:hAnsi="Times New Roman" w:cs="Times New Roman"/>
          <w:sz w:val="28"/>
          <w:szCs w:val="28"/>
          <w:highlight w:val="white"/>
        </w:rPr>
        <w:t xml:space="preserve"> into an instrument used by the U.S. government to challenge the Chinese-led </w:t>
      </w:r>
      <w:hyperlink r:id="rId38">
        <w:r>
          <w:rPr>
            <w:rFonts w:ascii="Times New Roman" w:eastAsia="Times New Roman" w:hAnsi="Times New Roman" w:cs="Times New Roman"/>
            <w:color w:val="1155CC"/>
            <w:sz w:val="28"/>
            <w:szCs w:val="28"/>
            <w:highlight w:val="white"/>
            <w:u w:val="single"/>
          </w:rPr>
          <w:t>Belt and Road Initiative (BRI)</w:t>
        </w:r>
      </w:hyperlink>
      <w:r>
        <w:rPr>
          <w:rFonts w:ascii="Times New Roman" w:eastAsia="Times New Roman" w:hAnsi="Times New Roman" w:cs="Times New Roman"/>
          <w:sz w:val="28"/>
          <w:szCs w:val="28"/>
          <w:highlight w:val="white"/>
        </w:rPr>
        <w:t xml:space="preserve">. Senior officials in Niger, who requested anonymity, and several </w:t>
      </w:r>
      <w:hyperlink r:id="rId39">
        <w:r>
          <w:rPr>
            <w:rFonts w:ascii="Times New Roman" w:eastAsia="Times New Roman" w:hAnsi="Times New Roman" w:cs="Times New Roman"/>
            <w:color w:val="0563C1"/>
            <w:sz w:val="28"/>
            <w:szCs w:val="28"/>
            <w:highlight w:val="white"/>
            <w:u w:val="single"/>
          </w:rPr>
          <w:t>studies</w:t>
        </w:r>
      </w:hyperlink>
      <w:r>
        <w:rPr>
          <w:rFonts w:ascii="Times New Roman" w:eastAsia="Times New Roman" w:hAnsi="Times New Roman" w:cs="Times New Roman"/>
          <w:sz w:val="28"/>
          <w:szCs w:val="28"/>
          <w:highlight w:val="white"/>
        </w:rPr>
        <w:t xml:space="preserve"> by independent authorities indicate that this MCC money is being used to upgrade African farmlands and that the corporation has been </w:t>
      </w:r>
      <w:hyperlink r:id="rId40">
        <w:r>
          <w:rPr>
            <w:rFonts w:ascii="Times New Roman" w:eastAsia="Times New Roman" w:hAnsi="Times New Roman" w:cs="Times New Roman"/>
            <w:color w:val="1155CC"/>
            <w:sz w:val="28"/>
            <w:szCs w:val="28"/>
            <w:highlight w:val="white"/>
            <w:u w:val="single"/>
          </w:rPr>
          <w:t>working</w:t>
        </w:r>
      </w:hyperlink>
      <w:r>
        <w:rPr>
          <w:rFonts w:ascii="Times New Roman" w:eastAsia="Times New Roman" w:hAnsi="Times New Roman" w:cs="Times New Roman"/>
          <w:sz w:val="28"/>
          <w:szCs w:val="28"/>
          <w:highlight w:val="white"/>
        </w:rPr>
        <w:t xml:space="preserve"> with U.S.-funded institutions such as the </w:t>
      </w:r>
      <w:hyperlink r:id="rId41">
        <w:r>
          <w:rPr>
            <w:rFonts w:ascii="Times New Roman" w:eastAsia="Times New Roman" w:hAnsi="Times New Roman" w:cs="Times New Roman"/>
            <w:color w:val="1155CC"/>
            <w:sz w:val="28"/>
            <w:szCs w:val="28"/>
            <w:highlight w:val="white"/>
            <w:u w:val="single"/>
          </w:rPr>
          <w:t>Alliance for a Green Revolution in Africa</w:t>
        </w:r>
      </w:hyperlink>
      <w:r>
        <w:rPr>
          <w:rFonts w:ascii="Times New Roman" w:eastAsia="Times New Roman" w:hAnsi="Times New Roman" w:cs="Times New Roman"/>
          <w:sz w:val="28"/>
          <w:szCs w:val="28"/>
          <w:highlight w:val="white"/>
        </w:rPr>
        <w:t xml:space="preserve"> (</w:t>
      </w:r>
      <w:hyperlink r:id="rId42">
        <w:r>
          <w:rPr>
            <w:rFonts w:ascii="Times New Roman" w:eastAsia="Times New Roman" w:hAnsi="Times New Roman" w:cs="Times New Roman"/>
            <w:color w:val="1155CC"/>
            <w:sz w:val="28"/>
            <w:szCs w:val="28"/>
            <w:highlight w:val="white"/>
            <w:u w:val="single"/>
          </w:rPr>
          <w:t>funded</w:t>
        </w:r>
      </w:hyperlink>
      <w:r>
        <w:rPr>
          <w:rFonts w:ascii="Times New Roman" w:eastAsia="Times New Roman" w:hAnsi="Times New Roman" w:cs="Times New Roman"/>
          <w:sz w:val="28"/>
          <w:szCs w:val="28"/>
          <w:highlight w:val="white"/>
        </w:rPr>
        <w:t xml:space="preserve"> by the Bill and Melinda Gates and Rockefeller foundations), and turn these agricultural resources over to multinational agribusinesses. The MCC grants, the senior officials said, are used to “launder” Niger’s land to foreign corporate interests and to “subordinate” Niger’s political leadership to U.S. government interests.</w:t>
      </w:r>
    </w:p>
    <w:p w14:paraId="0000000D" w14:textId="77777777" w:rsidR="00F31882" w:rsidRDefault="00000000">
      <w:pPr>
        <w:widowControl w:val="0"/>
        <w:shd w:val="clear" w:color="auto" w:fill="FFFFFF"/>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At the press conference, Blinken was asked about Russia’s Wagner Group. “Where Wagner has been present,” Blinken </w:t>
      </w:r>
      <w:hyperlink r:id="rId43">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sz w:val="28"/>
          <w:szCs w:val="28"/>
          <w:highlight w:val="white"/>
        </w:rPr>
        <w:t>, “bad things have inevitably followed.”</w:t>
      </w:r>
      <w:r>
        <w:rPr>
          <w:rFonts w:ascii="Times New Roman" w:eastAsia="Times New Roman" w:hAnsi="Times New Roman" w:cs="Times New Roman"/>
          <w:color w:val="333333"/>
          <w:sz w:val="28"/>
          <w:szCs w:val="28"/>
          <w:highlight w:val="white"/>
        </w:rPr>
        <w:t xml:space="preserve"> Statements have been made recently about the Wagner Group operating in Burkina Faso and Mali by the U.S. State Department’s </w:t>
      </w:r>
      <w:hyperlink r:id="rId44">
        <w:proofErr w:type="spellStart"/>
        <w:r>
          <w:rPr>
            <w:rFonts w:ascii="Times New Roman" w:eastAsia="Times New Roman" w:hAnsi="Times New Roman" w:cs="Times New Roman"/>
            <w:color w:val="0563C1"/>
            <w:sz w:val="28"/>
            <w:szCs w:val="28"/>
            <w:highlight w:val="white"/>
            <w:u w:val="single"/>
          </w:rPr>
          <w:t>Vedant</w:t>
        </w:r>
        <w:proofErr w:type="spellEnd"/>
        <w:r>
          <w:rPr>
            <w:rFonts w:ascii="Times New Roman" w:eastAsia="Times New Roman" w:hAnsi="Times New Roman" w:cs="Times New Roman"/>
            <w:color w:val="0563C1"/>
            <w:sz w:val="28"/>
            <w:szCs w:val="28"/>
            <w:highlight w:val="white"/>
            <w:u w:val="single"/>
          </w:rPr>
          <w:t xml:space="preserve"> Patel</w:t>
        </w:r>
      </w:hyperlink>
      <w:r>
        <w:rPr>
          <w:rFonts w:ascii="Times New Roman" w:eastAsia="Times New Roman" w:hAnsi="Times New Roman" w:cs="Times New Roman"/>
          <w:color w:val="333333"/>
          <w:sz w:val="28"/>
          <w:szCs w:val="28"/>
          <w:highlight w:val="white"/>
        </w:rPr>
        <w:t xml:space="preserve"> after the second coup in the former country in </w:t>
      </w:r>
      <w:hyperlink r:id="rId45">
        <w:r>
          <w:rPr>
            <w:rFonts w:ascii="Times New Roman" w:eastAsia="Times New Roman" w:hAnsi="Times New Roman" w:cs="Times New Roman"/>
            <w:color w:val="1155CC"/>
            <w:sz w:val="28"/>
            <w:szCs w:val="28"/>
            <w:highlight w:val="white"/>
            <w:u w:val="single"/>
          </w:rPr>
          <w:t>September 2022</w:t>
        </w:r>
      </w:hyperlink>
      <w:r>
        <w:rPr>
          <w:rFonts w:ascii="Times New Roman" w:eastAsia="Times New Roman" w:hAnsi="Times New Roman" w:cs="Times New Roman"/>
          <w:color w:val="333333"/>
          <w:sz w:val="28"/>
          <w:szCs w:val="28"/>
          <w:highlight w:val="white"/>
        </w:rPr>
        <w:t xml:space="preserve">, and by the RAND Corporation’s </w:t>
      </w:r>
      <w:hyperlink r:id="rId46">
        <w:r>
          <w:rPr>
            <w:rFonts w:ascii="Times New Roman" w:eastAsia="Times New Roman" w:hAnsi="Times New Roman" w:cs="Times New Roman"/>
            <w:color w:val="0563C1"/>
            <w:sz w:val="28"/>
            <w:szCs w:val="28"/>
            <w:highlight w:val="white"/>
            <w:u w:val="single"/>
          </w:rPr>
          <w:t>Colin P. Clarke</w:t>
        </w:r>
      </w:hyperlink>
      <w:r>
        <w:rPr>
          <w:rFonts w:ascii="Times New Roman" w:eastAsia="Times New Roman" w:hAnsi="Times New Roman" w:cs="Times New Roman"/>
          <w:color w:val="333333"/>
          <w:sz w:val="28"/>
          <w:szCs w:val="28"/>
          <w:highlight w:val="white"/>
        </w:rPr>
        <w:t xml:space="preserve"> in January 2023. Governments in both </w:t>
      </w:r>
      <w:hyperlink r:id="rId47">
        <w:r>
          <w:rPr>
            <w:rFonts w:ascii="Times New Roman" w:eastAsia="Times New Roman" w:hAnsi="Times New Roman" w:cs="Times New Roman"/>
            <w:color w:val="1155CC"/>
            <w:sz w:val="28"/>
            <w:szCs w:val="28"/>
            <w:highlight w:val="white"/>
            <w:u w:val="single"/>
          </w:rPr>
          <w:t>Burkina Faso</w:t>
        </w:r>
      </w:hyperlink>
      <w:r>
        <w:rPr>
          <w:rFonts w:ascii="Times New Roman" w:eastAsia="Times New Roman" w:hAnsi="Times New Roman" w:cs="Times New Roman"/>
          <w:color w:val="333333"/>
          <w:sz w:val="28"/>
          <w:szCs w:val="28"/>
          <w:highlight w:val="white"/>
        </w:rPr>
        <w:t xml:space="preserve"> and </w:t>
      </w:r>
      <w:hyperlink r:id="rId48">
        <w:r>
          <w:rPr>
            <w:rFonts w:ascii="Times New Roman" w:eastAsia="Times New Roman" w:hAnsi="Times New Roman" w:cs="Times New Roman"/>
            <w:color w:val="1155CC"/>
            <w:sz w:val="28"/>
            <w:szCs w:val="28"/>
            <w:highlight w:val="white"/>
            <w:u w:val="single"/>
          </w:rPr>
          <w:t>Mali</w:t>
        </w:r>
      </w:hyperlink>
      <w:r>
        <w:rPr>
          <w:rFonts w:ascii="Times New Roman" w:eastAsia="Times New Roman" w:hAnsi="Times New Roman" w:cs="Times New Roman"/>
          <w:color w:val="333333"/>
          <w:sz w:val="28"/>
          <w:szCs w:val="28"/>
          <w:highlight w:val="white"/>
        </w:rPr>
        <w:t xml:space="preserve"> have denied that Wagner is operating from their territory (although the group </w:t>
      </w:r>
      <w:hyperlink r:id="rId49">
        <w:r>
          <w:rPr>
            <w:rFonts w:ascii="Times New Roman" w:eastAsia="Times New Roman" w:hAnsi="Times New Roman" w:cs="Times New Roman"/>
            <w:color w:val="1155CC"/>
            <w:sz w:val="28"/>
            <w:szCs w:val="28"/>
            <w:highlight w:val="white"/>
            <w:u w:val="single"/>
          </w:rPr>
          <w:t>does</w:t>
        </w:r>
      </w:hyperlink>
      <w:r>
        <w:rPr>
          <w:rFonts w:ascii="Times New Roman" w:eastAsia="Times New Roman" w:hAnsi="Times New Roman" w:cs="Times New Roman"/>
          <w:color w:val="333333"/>
          <w:sz w:val="28"/>
          <w:szCs w:val="28"/>
          <w:highlight w:val="white"/>
        </w:rPr>
        <w:t xml:space="preserve"> operate in Libya), and informed observers such as the Nigerien journalist </w:t>
      </w:r>
      <w:proofErr w:type="spellStart"/>
      <w:r>
        <w:rPr>
          <w:rFonts w:ascii="Times New Roman" w:eastAsia="Times New Roman" w:hAnsi="Times New Roman" w:cs="Times New Roman"/>
          <w:color w:val="333333"/>
          <w:sz w:val="28"/>
          <w:szCs w:val="28"/>
          <w:highlight w:val="white"/>
        </w:rPr>
        <w:t>Seidik</w:t>
      </w:r>
      <w:proofErr w:type="spellEnd"/>
      <w:r>
        <w:rPr>
          <w:rFonts w:ascii="Times New Roman" w:eastAsia="Times New Roman" w:hAnsi="Times New Roman" w:cs="Times New Roman"/>
          <w:color w:val="333333"/>
          <w:sz w:val="28"/>
          <w:szCs w:val="28"/>
          <w:highlight w:val="white"/>
        </w:rPr>
        <w:t xml:space="preserve"> Abba (author of </w:t>
      </w:r>
      <w:r>
        <w:rPr>
          <w:rFonts w:ascii="Times New Roman" w:eastAsia="Times New Roman" w:hAnsi="Times New Roman" w:cs="Times New Roman"/>
          <w:i/>
          <w:color w:val="333333"/>
          <w:sz w:val="28"/>
          <w:szCs w:val="28"/>
          <w:highlight w:val="white"/>
        </w:rPr>
        <w:t xml:space="preserve">Mali-Sahel, </w:t>
      </w:r>
      <w:proofErr w:type="spellStart"/>
      <w:r>
        <w:rPr>
          <w:rFonts w:ascii="Times New Roman" w:eastAsia="Times New Roman" w:hAnsi="Times New Roman" w:cs="Times New Roman"/>
          <w:i/>
          <w:color w:val="333333"/>
          <w:sz w:val="28"/>
          <w:szCs w:val="28"/>
          <w:highlight w:val="white"/>
        </w:rPr>
        <w:t>notre</w:t>
      </w:r>
      <w:proofErr w:type="spellEnd"/>
      <w:r>
        <w:rPr>
          <w:rFonts w:ascii="Times New Roman" w:eastAsia="Times New Roman" w:hAnsi="Times New Roman" w:cs="Times New Roman"/>
          <w:i/>
          <w:color w:val="333333"/>
          <w:sz w:val="28"/>
          <w:szCs w:val="28"/>
          <w:highlight w:val="white"/>
        </w:rPr>
        <w:t xml:space="preserve"> Afghanistan à nous</w:t>
      </w:r>
      <w:r>
        <w:rPr>
          <w:rFonts w:ascii="Times New Roman" w:eastAsia="Times New Roman" w:hAnsi="Times New Roman" w:cs="Times New Roman"/>
          <w:color w:val="333333"/>
          <w:sz w:val="28"/>
          <w:szCs w:val="28"/>
          <w:highlight w:val="white"/>
        </w:rPr>
        <w:t xml:space="preserve">, 2022) </w:t>
      </w:r>
      <w:hyperlink r:id="rId50">
        <w:r>
          <w:rPr>
            <w:rFonts w:ascii="Times New Roman" w:eastAsia="Times New Roman" w:hAnsi="Times New Roman" w:cs="Times New Roman"/>
            <w:color w:val="1155CC"/>
            <w:sz w:val="28"/>
            <w:szCs w:val="28"/>
            <w:highlight w:val="white"/>
            <w:u w:val="single"/>
          </w:rPr>
          <w:t>said</w:t>
        </w:r>
      </w:hyperlink>
      <w:r>
        <w:rPr>
          <w:rFonts w:ascii="Times New Roman" w:eastAsia="Times New Roman" w:hAnsi="Times New Roman" w:cs="Times New Roman"/>
          <w:color w:val="333333"/>
          <w:sz w:val="28"/>
          <w:szCs w:val="28"/>
          <w:highlight w:val="white"/>
        </w:rPr>
        <w:t xml:space="preserve"> that countries in the Sahel region are being wary about any foreign intervention. Despite repeating many of Washington’s talking points about Wagner, Niger Foreign Minister </w:t>
      </w:r>
      <w:proofErr w:type="spellStart"/>
      <w:r>
        <w:rPr>
          <w:rFonts w:ascii="Times New Roman" w:eastAsia="Times New Roman" w:hAnsi="Times New Roman" w:cs="Times New Roman"/>
          <w:sz w:val="28"/>
          <w:szCs w:val="28"/>
          <w:highlight w:val="white"/>
        </w:rPr>
        <w:t>Massoudou</w:t>
      </w:r>
      <w:proofErr w:type="spellEnd"/>
      <w:r>
        <w:rPr>
          <w:rFonts w:ascii="Times New Roman" w:eastAsia="Times New Roman" w:hAnsi="Times New Roman" w:cs="Times New Roman"/>
          <w:sz w:val="28"/>
          <w:szCs w:val="28"/>
          <w:highlight w:val="white"/>
        </w:rPr>
        <w:t xml:space="preserve"> </w:t>
      </w:r>
      <w:hyperlink r:id="rId51">
        <w:r>
          <w:rPr>
            <w:rFonts w:ascii="Times New Roman" w:eastAsia="Times New Roman" w:hAnsi="Times New Roman" w:cs="Times New Roman"/>
            <w:color w:val="0563C1"/>
            <w:sz w:val="28"/>
            <w:szCs w:val="28"/>
            <w:highlight w:val="white"/>
            <w:u w:val="single"/>
          </w:rPr>
          <w:t>conceded</w:t>
        </w:r>
      </w:hyperlink>
      <w:r>
        <w:rPr>
          <w:rFonts w:ascii="Times New Roman" w:eastAsia="Times New Roman" w:hAnsi="Times New Roman" w:cs="Times New Roman"/>
          <w:sz w:val="28"/>
          <w:szCs w:val="28"/>
          <w:highlight w:val="white"/>
        </w:rPr>
        <w:t xml:space="preserve"> that focus on it might be exaggerated: “As for the presence of Wagner in Burkina… the information that we have does not allow us to say that Wagner is </w:t>
      </w:r>
      <w:r>
        <w:rPr>
          <w:rFonts w:ascii="Times New Roman" w:eastAsia="Times New Roman" w:hAnsi="Times New Roman" w:cs="Times New Roman"/>
          <w:sz w:val="28"/>
          <w:szCs w:val="28"/>
          <w:highlight w:val="white"/>
        </w:rPr>
        <w:lastRenderedPageBreak/>
        <w:t>still in Burkina Faso.”</w:t>
      </w:r>
    </w:p>
    <w:p w14:paraId="0000000E" w14:textId="77777777" w:rsidR="00F31882"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sz w:val="28"/>
          <w:szCs w:val="28"/>
          <w:highlight w:val="white"/>
        </w:rPr>
        <w:t xml:space="preserve">Before Blinken left for Niger and Ethiopia, U.S. Assistant Secretary of State for African Affairs Molly </w:t>
      </w:r>
      <w:proofErr w:type="spellStart"/>
      <w:r>
        <w:rPr>
          <w:rFonts w:ascii="Times New Roman" w:eastAsia="Times New Roman" w:hAnsi="Times New Roman" w:cs="Times New Roman"/>
          <w:sz w:val="28"/>
          <w:szCs w:val="28"/>
          <w:highlight w:val="white"/>
        </w:rPr>
        <w:t>Phee</w:t>
      </w:r>
      <w:proofErr w:type="spellEnd"/>
      <w:r>
        <w:rPr>
          <w:rFonts w:ascii="Times New Roman" w:eastAsia="Times New Roman" w:hAnsi="Times New Roman" w:cs="Times New Roman"/>
          <w:sz w:val="28"/>
          <w:szCs w:val="28"/>
          <w:highlight w:val="white"/>
        </w:rPr>
        <w:t xml:space="preserve"> </w:t>
      </w:r>
      <w:hyperlink r:id="rId52">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sz w:val="28"/>
          <w:szCs w:val="28"/>
          <w:highlight w:val="white"/>
        </w:rPr>
        <w:t xml:space="preserve"> that Niger is “one of our most important partners on the continent in terms of security cooperation.” That is the most honest assessment of U.S. interests in Niger—largely about the military bases in Agadez and Niamey.</w:t>
      </w:r>
    </w:p>
    <w:sectPr w:rsidR="00F31882">
      <w:footerReference w:type="default" r:id="rId5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DBAE6" w14:textId="77777777" w:rsidR="00B42C88" w:rsidRDefault="00B42C88">
      <w:r>
        <w:separator/>
      </w:r>
    </w:p>
  </w:endnote>
  <w:endnote w:type="continuationSeparator" w:id="0">
    <w:p w14:paraId="6C4F6B3F" w14:textId="77777777" w:rsidR="00B42C88" w:rsidRDefault="00B4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F31882" w:rsidRDefault="00F318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F3D57" w14:textId="77777777" w:rsidR="00B42C88" w:rsidRDefault="00B42C88">
      <w:r>
        <w:separator/>
      </w:r>
    </w:p>
  </w:footnote>
  <w:footnote w:type="continuationSeparator" w:id="0">
    <w:p w14:paraId="28ABF544" w14:textId="77777777" w:rsidR="00B42C88" w:rsidRDefault="00B42C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882"/>
    <w:rsid w:val="00B42C88"/>
    <w:rsid w:val="00EE21C0"/>
    <w:rsid w:val="00F31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648DCA15-A241-4F4D-A930-A30E8746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thenewpress.com/books/withdrawal" TargetMode="External"/><Relationship Id="rId18" Type="http://schemas.openxmlformats.org/officeDocument/2006/relationships/hyperlink" Target="https://hdr.undp.org/data-center/specific-country-data" TargetMode="External"/><Relationship Id="rId26" Type="http://schemas.openxmlformats.org/officeDocument/2006/relationships/hyperlink" Target="https://www.defensenews.com/opinion/commentary/2018/10/16/is-the-new-us-drone-base-in-niger-worth-the-cost/" TargetMode="External"/><Relationship Id="rId39" Type="http://schemas.openxmlformats.org/officeDocument/2006/relationships/hyperlink" Target="https://www.farmlandgrab.org/post/view/12656-turning-african-farmland-over-to-big-business-the-uss-millennium-challenge-corporation" TargetMode="External"/><Relationship Id="rId21" Type="http://schemas.openxmlformats.org/officeDocument/2006/relationships/hyperlink" Target="https://www.downtoearth.org.in/blog/health-in-africa/extracting-a-radioactive-disaster-in-niger-63451" TargetMode="External"/><Relationship Id="rId34" Type="http://schemas.openxmlformats.org/officeDocument/2006/relationships/hyperlink" Target="https://www.aljazeera.com/news/2022/5/13/niger-ngos-file-complaint-over-alleged-loss-of-99-m-in-state-funds" TargetMode="External"/><Relationship Id="rId42" Type="http://schemas.openxmlformats.org/officeDocument/2006/relationships/hyperlink" Target="https://en.wikipedia.org/wiki/Alliance_for_a_Green_Revolution_in_Africa" TargetMode="External"/><Relationship Id="rId47" Type="http://schemas.openxmlformats.org/officeDocument/2006/relationships/hyperlink" Target="https://mwi.usma.edu/the-wagner-groups-growing-shadow-in-the-sahel-what-does-it-mean-for-counterterrorism-in-the-region/" TargetMode="External"/><Relationship Id="rId50" Type="http://schemas.openxmlformats.org/officeDocument/2006/relationships/hyperlink" Target="https://www.rfi.fr/fr/podcasts/invit%C3%A9-afrique/20230125-seidik-abba-la-d%C3%A9cision-du-burkina-faso-rompt-un-peu-l-isolement-diplomatique-du-mali" TargetMode="External"/><Relationship Id="rId55" Type="http://schemas.openxmlformats.org/officeDocument/2006/relationships/theme" Target="theme/theme1.xml"/><Relationship Id="rId7" Type="http://schemas.openxmlformats.org/officeDocument/2006/relationships/hyperlink" Target="https://mayday.leftword.com/" TargetMode="External"/><Relationship Id="rId2" Type="http://schemas.openxmlformats.org/officeDocument/2006/relationships/settings" Target="settings.xml"/><Relationship Id="rId16" Type="http://schemas.openxmlformats.org/officeDocument/2006/relationships/hyperlink" Target="https://www.unicef.org/child-alert/central-sahel-extreme-jeopardy" TargetMode="External"/><Relationship Id="rId29" Type="http://schemas.openxmlformats.org/officeDocument/2006/relationships/hyperlink" Target="https://www.state.gov/secretary-antony-j-blinken-and-nigerien-foreign-minister-hassoumi-massoudou-at-a-joint-press-availability/" TargetMode="External"/><Relationship Id="rId11" Type="http://schemas.openxmlformats.org/officeDocument/2006/relationships/hyperlink" Target="https://smile.amazon.com/Poorer-Nations-Possible-History-Global/dp/1781681589/?tag=alternorg08-20" TargetMode="External"/><Relationship Id="rId24" Type="http://schemas.openxmlformats.org/officeDocument/2006/relationships/hyperlink" Target="https://theintercept.com/2023/02/20/niger-military-base-contractor/" TargetMode="External"/><Relationship Id="rId32" Type="http://schemas.openxmlformats.org/officeDocument/2006/relationships/hyperlink" Target="https://twitter.com/mohamedbazoum/status/1513074603119288323" TargetMode="External"/><Relationship Id="rId37" Type="http://schemas.openxmlformats.org/officeDocument/2006/relationships/hyperlink" Target="https://asiatimes.com/2022/07/us-makes-another-stab-at-challenging-chinas-bri/" TargetMode="External"/><Relationship Id="rId40" Type="http://schemas.openxmlformats.org/officeDocument/2006/relationships/hyperlink" Target="https://www.mcc.gov/news-and-events/speech/speech-061108-danilovichtoh-mcc-arga-mou" TargetMode="External"/><Relationship Id="rId45" Type="http://schemas.openxmlformats.org/officeDocument/2006/relationships/hyperlink" Target="https://peoplesdispatch.org/2023/01/25/burkina-faso-ejects-french-troops/" TargetMode="External"/><Relationship Id="rId53"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smile.amazon.com/Darker-Nations-Peoples-History-Third/dp/1595583424/?tag=alternorg08-20" TargetMode="External"/><Relationship Id="rId19" Type="http://schemas.openxmlformats.org/officeDocument/2006/relationships/hyperlink" Target="https://world-nuclear.org/information-library/country-profiles/countries-g-n/niger.aspx" TargetMode="External"/><Relationship Id="rId31" Type="http://schemas.openxmlformats.org/officeDocument/2006/relationships/hyperlink" Target="https://peoplesdispatch.org/2022/02/25/france-withdraws-from-mali-but-continues-to-devastate-africas-sahel/" TargetMode="External"/><Relationship Id="rId44" Type="http://schemas.openxmlformats.org/officeDocument/2006/relationships/hyperlink" Target="https://www.state.gov/briefings/department-press-briefing-october-4-2022/" TargetMode="External"/><Relationship Id="rId52" Type="http://schemas.openxmlformats.org/officeDocument/2006/relationships/hyperlink" Target="https://www.state.gov/assistant-secretary-for-african-affairs-molly-phee-on-the-secretarys-upcoming-travel-to-ethiopia-and-niger/" TargetMode="External"/><Relationship Id="rId4" Type="http://schemas.openxmlformats.org/officeDocument/2006/relationships/footnotes" Target="footnotes.xml"/><Relationship Id="rId9" Type="http://schemas.openxmlformats.org/officeDocument/2006/relationships/hyperlink" Target="https://tinyurl.com/y2hdjcpo" TargetMode="External"/><Relationship Id="rId14" Type="http://schemas.openxmlformats.org/officeDocument/2006/relationships/hyperlink" Target="https://www.state.gov/150-million-in-new-humanitarian-assistance-for-the-sahel-region-and-west-and-central-africa/" TargetMode="External"/><Relationship Id="rId22" Type="http://schemas.openxmlformats.org/officeDocument/2006/relationships/hyperlink" Target="https://www.truthdig.com/articles/american-war-machine-already-death-march-across-african-continent/" TargetMode="External"/><Relationship Id="rId27" Type="http://schemas.openxmlformats.org/officeDocument/2006/relationships/hyperlink" Target="https://www.cbsnews.com/video/blinken-is-first-us-secretary-of-state-to-visit-niger/" TargetMode="External"/><Relationship Id="rId30" Type="http://schemas.openxmlformats.org/officeDocument/2006/relationships/hyperlink" Target="https://peoplesdispatch.org/2023/01/25/burkina-faso-ejects-french-troops/" TargetMode="External"/><Relationship Id="rId35" Type="http://schemas.openxmlformats.org/officeDocument/2006/relationships/hyperlink" Target="https://www.occrp.org/en/investigations/notorious-arms-dealer-hijacked-nigers-budget-and-bought-arms-from-russia" TargetMode="External"/><Relationship Id="rId43" Type="http://schemas.openxmlformats.org/officeDocument/2006/relationships/hyperlink" Target="https://www.state.gov/secretary-antony-j-blinken-and-nigerien-foreign-minister-hassoumi-massoudou-at-a-joint-press-availability/" TargetMode="External"/><Relationship Id="rId48" Type="http://schemas.openxmlformats.org/officeDocument/2006/relationships/hyperlink" Target="https://www.france24.com/en/africa/20211225-mali-denies-deployment-of-russian-mercenaries-from-wagner-group" TargetMode="External"/><Relationship Id="rId8" Type="http://schemas.openxmlformats.org/officeDocument/2006/relationships/hyperlink" Target="https://thetricontinental.org" TargetMode="External"/><Relationship Id="rId51" Type="http://schemas.openxmlformats.org/officeDocument/2006/relationships/hyperlink" Target="https://www.state.gov/secretary-antony-j-blinken-and-nigerien-foreign-minister-hassoumi-massoudou-at-a-joint-press-availability/" TargetMode="External"/><Relationship Id="rId3" Type="http://schemas.openxmlformats.org/officeDocument/2006/relationships/webSettings" Target="webSettings.xml"/><Relationship Id="rId12" Type="http://schemas.openxmlformats.org/officeDocument/2006/relationships/hyperlink" Target="https://www.haymarketbooks.org/books/1869-struggle-makes-us-human" TargetMode="External"/><Relationship Id="rId17" Type="http://schemas.openxmlformats.org/officeDocument/2006/relationships/hyperlink" Target="https://www.unicef.org.uk/press-releases/10-million-children-in-extreme-jeopardy-in-central-sahel-as-insecurity-seeps-into-neighbouring-countries-unicef/" TargetMode="External"/><Relationship Id="rId25" Type="http://schemas.openxmlformats.org/officeDocument/2006/relationships/hyperlink" Target="https://www.airforcetimes.com/news/2022/01/13/chief-bass-visited-airmen-in-niger-amid-ongoing-violence-in-africas-sahel/" TargetMode="External"/><Relationship Id="rId33" Type="http://schemas.openxmlformats.org/officeDocument/2006/relationships/hyperlink" Target="https://www.africanews.com/2022/04/20/niger-minister-jailed-for-alleged-embezzlement-of-public-funds/" TargetMode="External"/><Relationship Id="rId38" Type="http://schemas.openxmlformats.org/officeDocument/2006/relationships/hyperlink" Target="https://www.oecd.org/finance/Chinas-Belt-and-Road-Initiative-in-the-global-trade-investment-and-finance-landscape.pdf" TargetMode="External"/><Relationship Id="rId46" Type="http://schemas.openxmlformats.org/officeDocument/2006/relationships/hyperlink" Target="https://www.nytimes.com/2023/01/31/opinion/russian-mercenaries-africa-wagner.html" TargetMode="External"/><Relationship Id="rId20" Type="http://schemas.openxmlformats.org/officeDocument/2006/relationships/hyperlink" Target="https://www.alquds.com/en/posts/en-1931d223-0673-4de8-81ec-1ed37dbb1569" TargetMode="External"/><Relationship Id="rId41" Type="http://schemas.openxmlformats.org/officeDocument/2006/relationships/hyperlink" Target="https://agra.org/"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globetrotter.media/" TargetMode="External"/><Relationship Id="rId15" Type="http://schemas.openxmlformats.org/officeDocument/2006/relationships/hyperlink" Target="https://www.unicef.org/press-releases/10-million-children-extreme-jeopardy-central-sahel-insecurity-seeps-neighbouring" TargetMode="External"/><Relationship Id="rId23" Type="http://schemas.openxmlformats.org/officeDocument/2006/relationships/hyperlink" Target="https://www.state.gov/secretary-antony-j-blinken-and-nigerien-foreign-minister-hassoumi-massoudou-at-a-joint-press-availability/" TargetMode="External"/><Relationship Id="rId28" Type="http://schemas.openxmlformats.org/officeDocument/2006/relationships/hyperlink" Target="https://www.state.gov/reports/2021-country-reports-on-human-rights-practices/niger/" TargetMode="External"/><Relationship Id="rId36" Type="http://schemas.openxmlformats.org/officeDocument/2006/relationships/hyperlink" Target="https://www.mcc.gov/news-and-events/release/release-121422-mcc-signs-504m-regional-compact" TargetMode="External"/><Relationship Id="rId49" Type="http://schemas.openxmlformats.org/officeDocument/2006/relationships/hyperlink" Target="https://foreignpolicy.com/2022/07/08/wagner-group-libya-oil-russia-w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1957</Words>
  <Characters>10707</Characters>
  <Application>Microsoft Office Word</Application>
  <DocSecurity>0</DocSecurity>
  <Lines>175</Lines>
  <Paragraphs>26</Paragraphs>
  <ScaleCrop>false</ScaleCrop>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Saurav @ IMI</cp:lastModifiedBy>
  <cp:revision>2</cp:revision>
  <dcterms:created xsi:type="dcterms:W3CDTF">2023-03-24T21:08:00Z</dcterms:created>
  <dcterms:modified xsi:type="dcterms:W3CDTF">2023-03-24T21:08:00Z</dcterms:modified>
</cp:coreProperties>
</file>