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Titular: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¿Por qué todas las miradas están puestas en la frontera entre Afganistán y Tayikistán?</w:t>
      </w:r>
    </w:p>
    <w:p w14:paraId="00000002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Vijay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Prashad</w:t>
      </w:r>
      <w:proofErr w:type="spellEnd"/>
    </w:p>
    <w:p w14:paraId="00000003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Biografía del autor: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 Este artículo fue producido para </w:t>
      </w:r>
      <w:hyperlink r:id="rId4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Vijay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Prashad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es un historiador, editor y periodista indio. Es miembro de la redacción y corresponsal en jefe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Globetrotter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Es editor en jefe de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eftWord</w:t>
        </w:r>
        <w:proofErr w:type="spellEnd"/>
      </w:hyperlink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Books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y director del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Instituto Tricontinental de Investigación Social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También es miembro senior no-residente del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Instituto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Chongyang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de Estudios Financieros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de la Universidad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Renmin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de China. Ha escrito más de 20 libros, entre ellos </w:t>
      </w:r>
      <w:hyperlink r:id="rId9"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Da</w:t>
        </w:r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rker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y </w:t>
      </w:r>
      <w:hyperlink r:id="rId10"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Poorer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Su último libro es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Washington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Bullets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con una introducción de Evo Morales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Ayma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04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Fuente: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Globetrotter</w:t>
      </w:r>
      <w:proofErr w:type="spellEnd"/>
    </w:p>
    <w:p w14:paraId="00000005" w14:textId="77777777" w:rsidR="00FC4896" w:rsidRDefault="007E1C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Etiquetas: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Política, Guerra, Medio Oriente/Afganistán, Asia/Tayikistán, Historia, Europa/Rusia, As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ia/China, Asia/Pakistán, Asia/Uzbekistán, Asia, Medio Oriente, Medio Oriente/Irak, Medio Oriente/Siria, Norteamérica/Estados Unidos, Opinión, Coyuntural</w:t>
      </w:r>
    </w:p>
    <w:p w14:paraId="00000006" w14:textId="77777777" w:rsidR="00FC4896" w:rsidRDefault="00FC4896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7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[Cuerpo del artículo:]</w:t>
      </w:r>
    </w:p>
    <w:p w14:paraId="00000008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Afganistán y Tayikistán tienen en común una frontera de 1.400 kilómetros. Recie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ntemente, estalló una guerra verbal entre el presidente de Tayikistán, Emomali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y el Gobierno talibán de Kabul.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condena a los talibanes por la desestabilización de Asia Central a través de la exportación de grupos armados, mientras que los di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rigentes talibanes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acusan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injerencia al Gobierno de Tayikistán.</w:t>
      </w:r>
    </w:p>
    <w:p w14:paraId="00000009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principios de este verano,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ovilizó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20.000 tropas a la frontera y celebró ejercicios militares y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conversaciones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con Rusia y otros miembros de la Organización del Tratado de Seguridad Colectiva. </w:t>
      </w:r>
      <w:r>
        <w:rPr>
          <w:rFonts w:ascii="Times New Roman" w:eastAsia="Times New Roman" w:hAnsi="Times New Roman" w:cs="Times New Roman"/>
          <w:sz w:val="28"/>
          <w:szCs w:val="28"/>
        </w:rPr>
        <w:t>Mientras tanto, el vocero del Gobierno afgano ​​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Zabihullah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Mujahid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tuiteó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fotos de las tropas afganas desplegadas en la provincia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Takhar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en la frontera de los dos paíse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s. El nivel de agresión verbal no baja. No hay que descartar la posibilidad de una guerra entre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estos dos países, aunque sea poco probable si consideramos el papel que juega Rusia en Tayikistán.</w:t>
      </w:r>
    </w:p>
    <w:p w14:paraId="0000000A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Los exiliados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Panjshir</w:t>
      </w:r>
      <w:proofErr w:type="spellEnd"/>
    </w:p>
    <w:p w14:paraId="0000000B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El 3 de septiembre de 2021, el ex 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icepresidente de Afganistán,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Amrullah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Saleh,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tuiteó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 “La RESISTENCIA continúa y continuará. Estoy aquí con mi suelo, por mi suelo y defendiendo su dignidad”. Pocos días despué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s, los talibanes tomaron el valle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Panjshir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en donde Saleh se había refugiado los últimos quince días, y este se escabulló por la frontera hacia Tayikistán. La resistencia dentro de Afganistán se extinguió.</w:t>
      </w:r>
    </w:p>
    <w:p w14:paraId="0000000C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Desde 2001, Saleh había colaborado estrechamen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te con la Agencia Central de Inteligencia (CIA) de Estados Unidos y luego se había convertido en el jefe de la Dirección Nacional de Seguridad de Afganistán (2004-2010). Anteriormente, había trabajado estrechamente con Ahmad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Massoud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del partido de 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Jamiat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Islami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y con la Alianza del Norte.</w:t>
      </w:r>
    </w:p>
    <w:p w14:paraId="0000000D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Saleh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huyó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en helicóptero a Tayikistán con el hijo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Massoud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Ahmad. Más tarde se les unió en la capital de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ayikistán, Dushanbe, Abdul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Latif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líder del Partido del Congreso Nacional de Afganistán. Estos hombres siguieron el ejemplo de la Alianza del Norte, que se había refugiado en la región tayika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Kulob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tras la victoria de los talibanes en 1996.</w:t>
      </w:r>
    </w:p>
    <w:p w14:paraId="0000000E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Los 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ínculos personales entre Ahmad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Massoud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el presidente de Tayikistán,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se remontan a principios de la década de 1990. En marzo de 2021, el embajador de Afganistán en Tayikistán, Mohammad Zahir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Aghbar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recordó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a principios de la década de 1990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Massoud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le dijo a un grupo de combatientes tayikos en Kabul: “No quiero que la guerra en Afganistán se traslade a Tayikistán bajo la ban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dera del Islam. Ya es suficiente con que nuestro país haya sido destruido fraudulentamente. Vayan y hagan la paz en vuestro país”. Se olvida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conveniencia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Massoud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había apoyado a la Oposición Unida Tayika antigubernamental, liderada por el Partido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del Renacimiento Islámico.</w:t>
      </w:r>
    </w:p>
    <w:p w14:paraId="0000000F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Después de que los talibanes tomaran Kabul (el 15 de agosto de 2021) y justo antes de que Saleh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Massoud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escaparan a Dushanbe, el 2 de septiembre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otorgó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al difunto Ahmad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sz w:val="28"/>
          <w:szCs w:val="28"/>
        </w:rPr>
        <w:t>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Massoud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Orden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Ismoili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Somoni, la más alta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distinción civil de Tayikistán. Esto, más la protección otorgada al movimiento de resistencia liderado por Saleh, y la negativa de Tayikistán a reconocer al Gobierno talibán de Kabul fueron señales claras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para los talibanes de parte del Gobierno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dice que la principal razón es que le atemoriza la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postura antitalibán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Pero esto no es del todo cierto. Uno de cada cuatro afganos es tayiko, y la mitad de Kabul afirma tener ascendencia tayika.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ministro de Economía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hyperlink r:id="rId20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Qari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Din Mohammad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Hanif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no sólo es tayiko, sino que procede de la provincia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Badakhshan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fronteriza con Tayikistán. La verdadera razón es la preocupación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por la desestabilización regional.</w:t>
      </w:r>
    </w:p>
    <w:p w14:paraId="00000011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Talibanes tayikos</w:t>
      </w:r>
    </w:p>
    <w:p w14:paraId="00000012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11 de septiembre de 2021,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Saidmukarram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Abdulqodirzoda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jef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del Consejo Islámico de Ulemas de Tayikistán,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condenó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los talibanes por ser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antiislámicos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 su trato a las mujeres y en su promoción del terrorismo.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Abdulqodirzoda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el principal imán de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Tayikistán,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ha di</w:t>
      </w:r>
      <w:r>
        <w:rPr>
          <w:rFonts w:ascii="Times New Roman" w:eastAsia="Times New Roman" w:hAnsi="Times New Roman" w:cs="Times New Roman"/>
          <w:sz w:val="28"/>
          <w:szCs w:val="28"/>
        </w:rPr>
        <w:t>rigido un proceso de una década para purgar a los “extremistas” de las filas de los líderes de las mezquitas. Se ha sustituido a muchos imanes formados en el extranjero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Abdulqodirzoda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había formado en Islamabad, Pakistán), y se ha vigilado de cerca la </w:t>
      </w:r>
      <w:r>
        <w:rPr>
          <w:rFonts w:ascii="Times New Roman" w:eastAsia="Times New Roman" w:hAnsi="Times New Roman" w:cs="Times New Roman"/>
          <w:sz w:val="28"/>
          <w:szCs w:val="28"/>
        </w:rPr>
        <w:t>financiación extranjera de las mezquitas.</w:t>
      </w:r>
    </w:p>
    <w:p w14:paraId="00000013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Abdulqodirzoda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habla con frecuencia de la sangrienta guerra civil que desgarró Tayikistán entre 1992 y 1997. Entre 1990 (cuando la URSS empezó a derrumbarse) y 1992 (cuando comenzó la guerra civil) se inauguraron 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il mezquitas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más de una al día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en todo el país. El dinero y la influencia de Arabia Saudí se precipitaron sobre el país, al igual que la influencia de los líderes afganos de derechas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Massoud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Gulbuddin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Hekmatyar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como presidente de la Asamble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Suprema de Tayikistán (1992-1994) y luego como presidente (a partir de 1994)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dirigió la lucha contra el Partido del Renacimiento Islámico (PRI), que finalmente fue aplastado en 1997.</w:t>
      </w:r>
    </w:p>
    <w:p w14:paraId="00000014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fantasma de la guerra civil reapareció en 2010, cuando el mulá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Amr</w:t>
      </w:r>
      <w:r>
        <w:rPr>
          <w:rFonts w:ascii="Times New Roman" w:eastAsia="Times New Roman" w:hAnsi="Times New Roman" w:cs="Times New Roman"/>
          <w:sz w:val="28"/>
          <w:szCs w:val="28"/>
        </w:rPr>
        <w:t>iddin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Tabarov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comandante del IRP, fundó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Jamaat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Ansarullah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En 1997,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Tabarov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huyó para unirse al Movimiento Islámico de Uzbekistán (IMU), uno de los grupos extremistas más feroces de la época. El IMU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Tabarov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desarrollaron estrechos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vínculos con Al Qaeda,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 huyeron de Afganistán y Uzbekistán tras la invasión estadounidense de 2001 hacia Irak y, posteriormente, Siria.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Tabarov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fue capturado y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asesinado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por el Gobierno afgano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Ashraf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Ghani </w:t>
      </w:r>
      <w:r>
        <w:rPr>
          <w:rFonts w:ascii="Times New Roman" w:eastAsia="Times New Roman" w:hAnsi="Times New Roman" w:cs="Times New Roman"/>
          <w:sz w:val="28"/>
          <w:szCs w:val="28"/>
        </w:rPr>
        <w:t>en julio de 2015.</w:t>
      </w:r>
    </w:p>
    <w:p w14:paraId="00000015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Cuando los talibanes empezaron a ganar terreno en Afganistán a finales del año pasado, un millar de combatientes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Ansarullah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llegaron de su estancia con el Estado Islámico en Siria e Irak. Cuando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Darwaz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cayó en manos de los talibanes 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noviembre de 2020, fueron estos combatientes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Ansarullah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los que tomaron la delantera.</w:t>
      </w:r>
    </w:p>
    <w:p w14:paraId="00000016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de Tayikistán, ha dejado claro que teme un desbordamiento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Ansarullah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 su país, arrastrándolo de nuevo a la guerra de la década de 1990. El miedo a esa gu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erra ha permitido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mantenerse en el poder, utilizando todos los medios para aplastar cualquier apertura democrática en Tayikistán.</w:t>
      </w:r>
    </w:p>
    <w:p w14:paraId="00000017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Bálsamo regional</w:t>
      </w:r>
    </w:p>
    <w:p w14:paraId="00000018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mediados de septiembre, Dushanbe acogió la 21ª reunión del Consejo de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Jefes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de Estado de la Organización de Cooperación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Shanghai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El primer ministro de Pakistán,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Imran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Khan, mantuvo varias conversaciones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sobre la situación en Afganistán. Co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la intensificación de la guerra verbal, este 3 de octubre Khan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llamó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pedirle que se redujera la tensió</w:t>
      </w:r>
      <w:r>
        <w:rPr>
          <w:rFonts w:ascii="Times New Roman" w:eastAsia="Times New Roman" w:hAnsi="Times New Roman" w:cs="Times New Roman"/>
          <w:sz w:val="28"/>
          <w:szCs w:val="28"/>
        </w:rPr>
        <w:t>n. Rusia y China también han hecho un llamado a la moderación.</w:t>
      </w:r>
    </w:p>
    <w:p w14:paraId="00000019" w14:textId="77777777" w:rsidR="00FC4896" w:rsidRDefault="007E1CD8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Es poco probable que se disparen armas a través de la frontera; ni Dushanbe ni Kabul querrían ese resultado. Pero ambas partes están utilizando la tensión para sus propios fines: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para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segurarse de que los talibanes mantengan a raya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Ansarullah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y los talibanes, para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Rahmon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reconozca su Gobierno.</w:t>
      </w:r>
    </w:p>
    <w:sectPr w:rsidR="00FC48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96"/>
    <w:rsid w:val="007E1CD8"/>
    <w:rsid w:val="008B21EA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5D21C-92BA-4C48-8BF8-48B15003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2hdjcpo" TargetMode="External"/><Relationship Id="rId13" Type="http://schemas.openxmlformats.org/officeDocument/2006/relationships/hyperlink" Target="https://www.rferl.org/a/taliban-tajik-militants-border/31380071.html" TargetMode="External"/><Relationship Id="rId18" Type="http://schemas.openxmlformats.org/officeDocument/2006/relationships/hyperlink" Target="https://sputnik-tj.com/20210301/safir-aghbar-zuhurov-rahmon-ahmadshoh-afghoniston-103289805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diotoj.tj/?p=11911" TargetMode="External"/><Relationship Id="rId7" Type="http://schemas.openxmlformats.org/officeDocument/2006/relationships/hyperlink" Target="https://thetricontinental.org/es/" TargetMode="External"/><Relationship Id="rId12" Type="http://schemas.openxmlformats.org/officeDocument/2006/relationships/hyperlink" Target="https://lenta.ru/news/2021/09/26/tajikistan/" TargetMode="External"/><Relationship Id="rId17" Type="http://schemas.openxmlformats.org/officeDocument/2006/relationships/hyperlink" Target="https://theintercept.com/2021/09/21/afghanistan-taliban-ahmad-massoud-flee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witter.com/AmrullahSaleh2/status/1433843201895505973" TargetMode="External"/><Relationship Id="rId20" Type="http://schemas.openxmlformats.org/officeDocument/2006/relationships/hyperlink" Target="https://www.counterpunch.org/2021/10/01/afghanistans-impoverished-people-live-amid-enormous-rich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yday.leftword.com/" TargetMode="External"/><Relationship Id="rId11" Type="http://schemas.openxmlformats.org/officeDocument/2006/relationships/hyperlink" Target="https://mayday.leftword.com/catalog/product/view/id/218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ayday.leftword.com/" TargetMode="External"/><Relationship Id="rId15" Type="http://schemas.openxmlformats.org/officeDocument/2006/relationships/hyperlink" Target="https://twitter.com/Zabehulah_M33/status/1441688502912040960" TargetMode="External"/><Relationship Id="rId23" Type="http://schemas.openxmlformats.org/officeDocument/2006/relationships/hyperlink" Target="https://www.wionews.com/south-asia/pak-pm-imran-calls-president-rahmon-amid-tensions-between-tajikistan-taliban-417857" TargetMode="External"/><Relationship Id="rId10" Type="http://schemas.openxmlformats.org/officeDocument/2006/relationships/hyperlink" Target="https://smile.amazon.com/Poorer-Nations-Possible-History-Global/dp/1781681589/?tag=alternorg08-20" TargetMode="External"/><Relationship Id="rId19" Type="http://schemas.openxmlformats.org/officeDocument/2006/relationships/hyperlink" Target="https://tinyurl.com/492jjh7d" TargetMode="External"/><Relationship Id="rId4" Type="http://schemas.openxmlformats.org/officeDocument/2006/relationships/hyperlink" Target="https://globetrotter.media/" TargetMode="External"/><Relationship Id="rId9" Type="http://schemas.openxmlformats.org/officeDocument/2006/relationships/hyperlink" Target="https://smile.amazon.com/Darker-Nations-Peoples-History-Third/dp/1595583424/?tag=alternorg08-20" TargetMode="External"/><Relationship Id="rId14" Type="http://schemas.openxmlformats.org/officeDocument/2006/relationships/hyperlink" Target="https://en.odkb-csto.org/news/news_odkb/soobshchenie-dlya-smi-sovet-kollektivnoy-bezopasnosti-16-sentyabrya-v-dushanbe-obsudil-problemy-mezh/" TargetMode="External"/><Relationship Id="rId22" Type="http://schemas.openxmlformats.org/officeDocument/2006/relationships/hyperlink" Target="https://af.sputniknews.com/world/201601254880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8135</Characters>
  <Application>Microsoft Office Word</Application>
  <DocSecurity>0</DocSecurity>
  <Lines>67</Lines>
  <Paragraphs>19</Paragraphs>
  <ScaleCrop>false</ScaleCrop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Ruhi Bhasin</dc:creator>
  <cp:lastModifiedBy>Ruhi Bhasin</cp:lastModifiedBy>
  <cp:revision>2</cp:revision>
  <dcterms:created xsi:type="dcterms:W3CDTF">2021-10-07T15:52:00Z</dcterms:created>
  <dcterms:modified xsi:type="dcterms:W3CDTF">2021-10-07T15:52:00Z</dcterms:modified>
</cp:coreProperties>
</file>