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21A5A" w:rsidRDefault="009413B2">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rPr>
        <w:t>Titular</w:t>
      </w:r>
      <w:r>
        <w:rPr>
          <w:rFonts w:ascii="Times New Roman" w:eastAsia="Times New Roman" w:hAnsi="Times New Roman" w:cs="Times New Roman"/>
          <w:b/>
          <w:color w:val="000000"/>
          <w:sz w:val="28"/>
          <w:szCs w:val="28"/>
        </w:rPr>
        <w:t>:</w:t>
      </w:r>
      <w:r>
        <w:rPr>
          <w:rFonts w:ascii="Times New Roman" w:eastAsia="Times New Roman" w:hAnsi="Times New Roman" w:cs="Times New Roman"/>
          <w:sz w:val="28"/>
          <w:szCs w:val="28"/>
        </w:rPr>
        <w:t xml:space="preserve"> Los Estados Unidos utilizan una corporación privada en su disputa contra la Franja y la Ruta china</w:t>
      </w:r>
    </w:p>
    <w:p w14:paraId="00000002" w14:textId="77777777" w:rsidR="00B21A5A" w:rsidRDefault="009413B2">
      <w:pPr>
        <w:widowControl w:val="0"/>
        <w:pBdr>
          <w:top w:val="nil"/>
          <w:left w:val="nil"/>
          <w:bottom w:val="nil"/>
          <w:right w:val="nil"/>
          <w:between w:val="nil"/>
        </w:pBd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highlight w:val="white"/>
        </w:rPr>
        <w:t>Por</w:t>
      </w:r>
      <w:r>
        <w:rPr>
          <w:rFonts w:ascii="Times New Roman" w:eastAsia="Times New Roman" w:hAnsi="Times New Roman" w:cs="Times New Roman"/>
          <w:color w:val="000000"/>
          <w:sz w:val="28"/>
          <w:szCs w:val="28"/>
          <w:highlight w:val="white"/>
        </w:rPr>
        <w:t xml:space="preserve"> </w:t>
      </w:r>
      <w:proofErr w:type="spellStart"/>
      <w:r>
        <w:rPr>
          <w:rFonts w:ascii="Times New Roman" w:eastAsia="Times New Roman" w:hAnsi="Times New Roman" w:cs="Times New Roman"/>
          <w:color w:val="000000"/>
          <w:sz w:val="28"/>
          <w:szCs w:val="28"/>
          <w:highlight w:val="white"/>
        </w:rPr>
        <w:t>Vijay</w:t>
      </w:r>
      <w:proofErr w:type="spellEnd"/>
      <w:r>
        <w:rPr>
          <w:rFonts w:ascii="Times New Roman" w:eastAsia="Times New Roman" w:hAnsi="Times New Roman" w:cs="Times New Roman"/>
          <w:color w:val="000000"/>
          <w:sz w:val="28"/>
          <w:szCs w:val="28"/>
          <w:highlight w:val="white"/>
        </w:rPr>
        <w:t xml:space="preserve"> </w:t>
      </w:r>
      <w:proofErr w:type="spellStart"/>
      <w:r>
        <w:rPr>
          <w:rFonts w:ascii="Times New Roman" w:eastAsia="Times New Roman" w:hAnsi="Times New Roman" w:cs="Times New Roman"/>
          <w:color w:val="000000"/>
          <w:sz w:val="28"/>
          <w:szCs w:val="28"/>
          <w:highlight w:val="white"/>
        </w:rPr>
        <w:t>Prashad</w:t>
      </w:r>
      <w:proofErr w:type="spellEnd"/>
    </w:p>
    <w:p w14:paraId="00000003" w14:textId="77777777" w:rsidR="00B21A5A" w:rsidRPr="00AA5E7A" w:rsidRDefault="009413B2">
      <w:pPr>
        <w:widowControl w:val="0"/>
        <w:spacing w:before="200" w:after="200" w:line="276" w:lineRule="auto"/>
        <w:rPr>
          <w:rFonts w:ascii="Times New Roman" w:eastAsia="Times New Roman" w:hAnsi="Times New Roman" w:cs="Times New Roman"/>
          <w:sz w:val="28"/>
          <w:szCs w:val="28"/>
          <w:highlight w:val="white"/>
          <w:lang w:val="en-US"/>
        </w:rPr>
      </w:pPr>
      <w:r>
        <w:rPr>
          <w:rFonts w:ascii="Times New Roman" w:eastAsia="Times New Roman" w:hAnsi="Times New Roman" w:cs="Times New Roman"/>
          <w:b/>
          <w:sz w:val="28"/>
          <w:szCs w:val="28"/>
          <w:highlight w:val="white"/>
        </w:rPr>
        <w:t>Biografía del autor:</w:t>
      </w:r>
      <w:r>
        <w:rPr>
          <w:rFonts w:ascii="Times New Roman" w:eastAsia="Times New Roman" w:hAnsi="Times New Roman" w:cs="Times New Roman"/>
          <w:sz w:val="28"/>
          <w:szCs w:val="28"/>
          <w:highlight w:val="white"/>
        </w:rPr>
        <w:t xml:space="preserve"> Este artículo fue producido para </w:t>
      </w:r>
      <w:hyperlink r:id="rId4">
        <w:proofErr w:type="spellStart"/>
        <w:r>
          <w:rPr>
            <w:rFonts w:ascii="Times New Roman" w:eastAsia="Times New Roman" w:hAnsi="Times New Roman" w:cs="Times New Roman"/>
            <w:color w:val="1155CC"/>
            <w:sz w:val="28"/>
            <w:szCs w:val="28"/>
            <w:highlight w:val="white"/>
            <w:u w:val="single"/>
          </w:rPr>
          <w:t>Globetrotter</w:t>
        </w:r>
        <w:proofErr w:type="spellEnd"/>
      </w:hyperlink>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highlight w:val="white"/>
        </w:rPr>
        <w:t>Vijay</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Prashad</w:t>
      </w:r>
      <w:proofErr w:type="spellEnd"/>
      <w:r>
        <w:rPr>
          <w:rFonts w:ascii="Times New Roman" w:eastAsia="Times New Roman" w:hAnsi="Times New Roman" w:cs="Times New Roman"/>
          <w:sz w:val="28"/>
          <w:szCs w:val="28"/>
          <w:highlight w:val="white"/>
        </w:rPr>
        <w:t xml:space="preserve"> es un historiador, editor y periodista indio. Es miembro de la redacción y corresponsal en jefe de </w:t>
      </w:r>
      <w:proofErr w:type="spellStart"/>
      <w:r>
        <w:rPr>
          <w:rFonts w:ascii="Times New Roman" w:eastAsia="Times New Roman" w:hAnsi="Times New Roman" w:cs="Times New Roman"/>
          <w:sz w:val="28"/>
          <w:szCs w:val="28"/>
          <w:highlight w:val="white"/>
        </w:rPr>
        <w:t>Globetrotter</w:t>
      </w:r>
      <w:proofErr w:type="spellEnd"/>
      <w:r>
        <w:rPr>
          <w:rFonts w:ascii="Times New Roman" w:eastAsia="Times New Roman" w:hAnsi="Times New Roman" w:cs="Times New Roman"/>
          <w:sz w:val="28"/>
          <w:szCs w:val="28"/>
          <w:highlight w:val="white"/>
        </w:rPr>
        <w:t xml:space="preserve">. Es editor en jefe de </w:t>
      </w:r>
      <w:hyperlink r:id="rId5">
        <w:proofErr w:type="spellStart"/>
        <w:r>
          <w:rPr>
            <w:rFonts w:ascii="Times New Roman" w:eastAsia="Times New Roman" w:hAnsi="Times New Roman" w:cs="Times New Roman"/>
            <w:color w:val="1155CC"/>
            <w:sz w:val="28"/>
            <w:szCs w:val="28"/>
            <w:highlight w:val="white"/>
            <w:u w:val="single"/>
          </w:rPr>
          <w:t>L</w:t>
        </w:r>
        <w:r>
          <w:rPr>
            <w:rFonts w:ascii="Times New Roman" w:eastAsia="Times New Roman" w:hAnsi="Times New Roman" w:cs="Times New Roman"/>
            <w:color w:val="1155CC"/>
            <w:sz w:val="28"/>
            <w:szCs w:val="28"/>
            <w:highlight w:val="white"/>
            <w:u w:val="single"/>
          </w:rPr>
          <w:t>eftWord</w:t>
        </w:r>
        <w:proofErr w:type="spellEnd"/>
      </w:hyperlink>
      <w:hyperlink r:id="rId6">
        <w:r>
          <w:rPr>
            <w:rFonts w:ascii="Times New Roman" w:eastAsia="Times New Roman" w:hAnsi="Times New Roman" w:cs="Times New Roman"/>
            <w:color w:val="1155CC"/>
            <w:sz w:val="28"/>
            <w:szCs w:val="28"/>
            <w:highlight w:val="white"/>
            <w:u w:val="single"/>
          </w:rPr>
          <w:t xml:space="preserve"> </w:t>
        </w:r>
        <w:proofErr w:type="spellStart"/>
        <w:r>
          <w:rPr>
            <w:rFonts w:ascii="Times New Roman" w:eastAsia="Times New Roman" w:hAnsi="Times New Roman" w:cs="Times New Roman"/>
            <w:color w:val="1155CC"/>
            <w:sz w:val="28"/>
            <w:szCs w:val="28"/>
            <w:highlight w:val="white"/>
            <w:u w:val="single"/>
          </w:rPr>
          <w:t>Books</w:t>
        </w:r>
        <w:proofErr w:type="spellEnd"/>
      </w:hyperlink>
      <w:r>
        <w:rPr>
          <w:rFonts w:ascii="Times New Roman" w:eastAsia="Times New Roman" w:hAnsi="Times New Roman" w:cs="Times New Roman"/>
          <w:sz w:val="28"/>
          <w:szCs w:val="28"/>
          <w:highlight w:val="white"/>
        </w:rPr>
        <w:t xml:space="preserve"> y director del </w:t>
      </w:r>
      <w:hyperlink r:id="rId7">
        <w:r>
          <w:rPr>
            <w:rFonts w:ascii="Times New Roman" w:eastAsia="Times New Roman" w:hAnsi="Times New Roman" w:cs="Times New Roman"/>
            <w:color w:val="1155CC"/>
            <w:sz w:val="28"/>
            <w:szCs w:val="28"/>
            <w:highlight w:val="white"/>
            <w:u w:val="single"/>
          </w:rPr>
          <w:t>Instituto Tricontinental de Investigación Social</w:t>
        </w:r>
      </w:hyperlink>
      <w:r>
        <w:rPr>
          <w:rFonts w:ascii="Times New Roman" w:eastAsia="Times New Roman" w:hAnsi="Times New Roman" w:cs="Times New Roman"/>
          <w:sz w:val="28"/>
          <w:szCs w:val="28"/>
          <w:highlight w:val="white"/>
        </w:rPr>
        <w:t xml:space="preserve">. También es miembro senior no-residente del </w:t>
      </w:r>
      <w:hyperlink r:id="rId8">
        <w:r>
          <w:rPr>
            <w:rFonts w:ascii="Times New Roman" w:eastAsia="Times New Roman" w:hAnsi="Times New Roman" w:cs="Times New Roman"/>
            <w:color w:val="1155CC"/>
            <w:sz w:val="28"/>
            <w:szCs w:val="28"/>
            <w:highlight w:val="white"/>
            <w:u w:val="single"/>
          </w:rPr>
          <w:t xml:space="preserve">Instituto </w:t>
        </w:r>
        <w:proofErr w:type="spellStart"/>
        <w:r>
          <w:rPr>
            <w:rFonts w:ascii="Times New Roman" w:eastAsia="Times New Roman" w:hAnsi="Times New Roman" w:cs="Times New Roman"/>
            <w:color w:val="1155CC"/>
            <w:sz w:val="28"/>
            <w:szCs w:val="28"/>
            <w:highlight w:val="white"/>
            <w:u w:val="single"/>
          </w:rPr>
          <w:t>Chongyang</w:t>
        </w:r>
        <w:proofErr w:type="spellEnd"/>
        <w:r>
          <w:rPr>
            <w:rFonts w:ascii="Times New Roman" w:eastAsia="Times New Roman" w:hAnsi="Times New Roman" w:cs="Times New Roman"/>
            <w:color w:val="1155CC"/>
            <w:sz w:val="28"/>
            <w:szCs w:val="28"/>
            <w:highlight w:val="white"/>
            <w:u w:val="single"/>
          </w:rPr>
          <w:t xml:space="preserve"> de Estudios Financieros</w:t>
        </w:r>
      </w:hyperlink>
      <w:r>
        <w:rPr>
          <w:rFonts w:ascii="Times New Roman" w:eastAsia="Times New Roman" w:hAnsi="Times New Roman" w:cs="Times New Roman"/>
          <w:sz w:val="28"/>
          <w:szCs w:val="28"/>
          <w:highlight w:val="white"/>
        </w:rPr>
        <w:t xml:space="preserve"> de la Universidad </w:t>
      </w:r>
      <w:proofErr w:type="spellStart"/>
      <w:r>
        <w:rPr>
          <w:rFonts w:ascii="Times New Roman" w:eastAsia="Times New Roman" w:hAnsi="Times New Roman" w:cs="Times New Roman"/>
          <w:sz w:val="28"/>
          <w:szCs w:val="28"/>
          <w:highlight w:val="white"/>
        </w:rPr>
        <w:t>Renmin</w:t>
      </w:r>
      <w:proofErr w:type="spellEnd"/>
      <w:r>
        <w:rPr>
          <w:rFonts w:ascii="Times New Roman" w:eastAsia="Times New Roman" w:hAnsi="Times New Roman" w:cs="Times New Roman"/>
          <w:sz w:val="28"/>
          <w:szCs w:val="28"/>
          <w:highlight w:val="white"/>
        </w:rPr>
        <w:t xml:space="preserve"> de China. Ha escrito más de 20 libros, entre ellos </w:t>
      </w:r>
      <w:hyperlink r:id="rId9">
        <w:proofErr w:type="spellStart"/>
        <w:r>
          <w:rPr>
            <w:rFonts w:ascii="Times New Roman" w:eastAsia="Times New Roman" w:hAnsi="Times New Roman" w:cs="Times New Roman"/>
            <w:i/>
            <w:color w:val="1155CC"/>
            <w:sz w:val="28"/>
            <w:szCs w:val="28"/>
            <w:highlight w:val="white"/>
            <w:u w:val="single"/>
          </w:rPr>
          <w:t>The</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Darker</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Nations</w:t>
        </w:r>
        <w:proofErr w:type="spellEnd"/>
      </w:hyperlink>
      <w:r>
        <w:rPr>
          <w:rFonts w:ascii="Times New Roman" w:eastAsia="Times New Roman" w:hAnsi="Times New Roman" w:cs="Times New Roman"/>
          <w:sz w:val="28"/>
          <w:szCs w:val="28"/>
          <w:highlight w:val="white"/>
        </w:rPr>
        <w:t xml:space="preserve"> y </w:t>
      </w:r>
      <w:hyperlink r:id="rId10">
        <w:proofErr w:type="spellStart"/>
        <w:r>
          <w:rPr>
            <w:rFonts w:ascii="Times New Roman" w:eastAsia="Times New Roman" w:hAnsi="Times New Roman" w:cs="Times New Roman"/>
            <w:i/>
            <w:color w:val="1155CC"/>
            <w:sz w:val="28"/>
            <w:szCs w:val="28"/>
            <w:highlight w:val="white"/>
            <w:u w:val="single"/>
          </w:rPr>
          <w:t>The</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Poorer</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Nations</w:t>
        </w:r>
        <w:proofErr w:type="spellEnd"/>
      </w:hyperlink>
      <w:r>
        <w:rPr>
          <w:rFonts w:ascii="Times New Roman" w:eastAsia="Times New Roman" w:hAnsi="Times New Roman" w:cs="Times New Roman"/>
          <w:sz w:val="28"/>
          <w:szCs w:val="28"/>
          <w:highlight w:val="white"/>
        </w:rPr>
        <w:t xml:space="preserve">. </w:t>
      </w:r>
      <w:r w:rsidRPr="00AA5E7A">
        <w:rPr>
          <w:rFonts w:ascii="Times New Roman" w:eastAsia="Times New Roman" w:hAnsi="Times New Roman" w:cs="Times New Roman"/>
          <w:sz w:val="28"/>
          <w:szCs w:val="28"/>
          <w:highlight w:val="white"/>
          <w:lang w:val="en-US"/>
        </w:rPr>
        <w:t xml:space="preserve">Sus últimos libros son </w:t>
      </w:r>
      <w:hyperlink r:id="rId11">
        <w:r w:rsidRPr="00AA5E7A">
          <w:rPr>
            <w:rFonts w:ascii="Times New Roman" w:eastAsia="Times New Roman" w:hAnsi="Times New Roman" w:cs="Times New Roman"/>
            <w:i/>
            <w:color w:val="1155CC"/>
            <w:sz w:val="28"/>
            <w:szCs w:val="28"/>
            <w:highlight w:val="white"/>
            <w:u w:val="single"/>
            <w:lang w:val="en-US"/>
          </w:rPr>
          <w:t>Struggle Makes Us Human: Learning from Movements for Socialism</w:t>
        </w:r>
      </w:hyperlink>
      <w:r w:rsidRPr="00AA5E7A">
        <w:rPr>
          <w:rFonts w:ascii="Times New Roman" w:eastAsia="Times New Roman" w:hAnsi="Times New Roman" w:cs="Times New Roman"/>
          <w:sz w:val="28"/>
          <w:szCs w:val="28"/>
          <w:highlight w:val="white"/>
          <w:lang w:val="en-US"/>
        </w:rPr>
        <w:t xml:space="preserve"> y </w:t>
      </w:r>
      <w:hyperlink r:id="rId12">
        <w:r w:rsidRPr="00AA5E7A">
          <w:rPr>
            <w:rFonts w:ascii="Times New Roman" w:eastAsia="Times New Roman" w:hAnsi="Times New Roman" w:cs="Times New Roman"/>
            <w:i/>
            <w:color w:val="1155CC"/>
            <w:sz w:val="28"/>
            <w:szCs w:val="28"/>
            <w:highlight w:val="white"/>
            <w:u w:val="single"/>
            <w:lang w:val="en-US"/>
          </w:rPr>
          <w:t>The Withdrawal: Iraq, Libya, Afghanistan, and the Fragility of U.S. Power</w:t>
        </w:r>
      </w:hyperlink>
      <w:r w:rsidRPr="00AA5E7A">
        <w:rPr>
          <w:rFonts w:ascii="Times New Roman" w:eastAsia="Times New Roman" w:hAnsi="Times New Roman" w:cs="Times New Roman"/>
          <w:sz w:val="28"/>
          <w:szCs w:val="28"/>
          <w:highlight w:val="white"/>
          <w:lang w:val="en-US"/>
        </w:rPr>
        <w:t xml:space="preserve"> (con Noam Chomsky).</w:t>
      </w:r>
    </w:p>
    <w:p w14:paraId="00000004" w14:textId="77777777" w:rsidR="00B21A5A" w:rsidRPr="00AA5E7A" w:rsidRDefault="009413B2">
      <w:pPr>
        <w:widowControl w:val="0"/>
        <w:pBdr>
          <w:top w:val="nil"/>
          <w:left w:val="nil"/>
          <w:bottom w:val="nil"/>
          <w:right w:val="nil"/>
          <w:between w:val="nil"/>
        </w:pBdr>
        <w:spacing w:before="200" w:after="200" w:line="276" w:lineRule="auto"/>
        <w:rPr>
          <w:rFonts w:ascii="Times New Roman" w:eastAsia="Times New Roman" w:hAnsi="Times New Roman" w:cs="Times New Roman"/>
          <w:color w:val="000000"/>
          <w:sz w:val="28"/>
          <w:szCs w:val="28"/>
          <w:lang w:val="en-US"/>
        </w:rPr>
      </w:pPr>
      <w:r w:rsidRPr="00AA5E7A">
        <w:rPr>
          <w:rFonts w:ascii="Times New Roman" w:eastAsia="Times New Roman" w:hAnsi="Times New Roman" w:cs="Times New Roman"/>
          <w:b/>
          <w:sz w:val="28"/>
          <w:szCs w:val="28"/>
          <w:highlight w:val="white"/>
          <w:lang w:val="en-US"/>
        </w:rPr>
        <w:t>Fu</w:t>
      </w:r>
      <w:r w:rsidRPr="00AA5E7A">
        <w:rPr>
          <w:rFonts w:ascii="Times New Roman" w:eastAsia="Times New Roman" w:hAnsi="Times New Roman" w:cs="Times New Roman"/>
          <w:b/>
          <w:sz w:val="28"/>
          <w:szCs w:val="28"/>
          <w:highlight w:val="white"/>
          <w:lang w:val="en-US"/>
        </w:rPr>
        <w:t>ente</w:t>
      </w:r>
      <w:r w:rsidRPr="00AA5E7A">
        <w:rPr>
          <w:rFonts w:ascii="Times New Roman" w:eastAsia="Times New Roman" w:hAnsi="Times New Roman" w:cs="Times New Roman"/>
          <w:b/>
          <w:color w:val="000000"/>
          <w:sz w:val="28"/>
          <w:szCs w:val="28"/>
          <w:highlight w:val="white"/>
          <w:lang w:val="en-US"/>
        </w:rPr>
        <w:t>:</w:t>
      </w:r>
      <w:r w:rsidRPr="00AA5E7A">
        <w:rPr>
          <w:rFonts w:ascii="Times New Roman" w:eastAsia="Times New Roman" w:hAnsi="Times New Roman" w:cs="Times New Roman"/>
          <w:color w:val="000000"/>
          <w:sz w:val="28"/>
          <w:szCs w:val="28"/>
          <w:highlight w:val="white"/>
          <w:lang w:val="en-US"/>
        </w:rPr>
        <w:t xml:space="preserve"> Globetrotter</w:t>
      </w:r>
    </w:p>
    <w:p w14:paraId="00000005" w14:textId="77777777" w:rsidR="00B21A5A" w:rsidRPr="00AA5E7A" w:rsidRDefault="009413B2">
      <w:pPr>
        <w:widowControl w:val="0"/>
        <w:pBdr>
          <w:top w:val="nil"/>
          <w:left w:val="nil"/>
          <w:bottom w:val="nil"/>
          <w:right w:val="nil"/>
          <w:between w:val="nil"/>
        </w:pBdr>
        <w:spacing w:before="200" w:after="200" w:line="276" w:lineRule="auto"/>
        <w:rPr>
          <w:rFonts w:ascii="Times New Roman" w:eastAsia="Times New Roman" w:hAnsi="Times New Roman" w:cs="Times New Roman"/>
          <w:sz w:val="28"/>
          <w:szCs w:val="28"/>
          <w:highlight w:val="white"/>
          <w:lang w:val="en-US"/>
        </w:rPr>
      </w:pPr>
      <w:r w:rsidRPr="00AA5E7A">
        <w:rPr>
          <w:rFonts w:ascii="Times New Roman" w:eastAsia="Times New Roman" w:hAnsi="Times New Roman" w:cs="Times New Roman"/>
          <w:b/>
          <w:sz w:val="28"/>
          <w:szCs w:val="28"/>
          <w:highlight w:val="white"/>
          <w:lang w:val="en-US"/>
        </w:rPr>
        <w:t>Etiquetas</w:t>
      </w:r>
      <w:r w:rsidRPr="00AA5E7A">
        <w:rPr>
          <w:rFonts w:ascii="Times New Roman" w:eastAsia="Times New Roman" w:hAnsi="Times New Roman" w:cs="Times New Roman"/>
          <w:b/>
          <w:color w:val="000000"/>
          <w:sz w:val="28"/>
          <w:szCs w:val="28"/>
          <w:highlight w:val="white"/>
          <w:lang w:val="en-US"/>
        </w:rPr>
        <w:t>:</w:t>
      </w:r>
      <w:r w:rsidRPr="00AA5E7A">
        <w:rPr>
          <w:rFonts w:ascii="Times New Roman" w:eastAsia="Times New Roman" w:hAnsi="Times New Roman" w:cs="Times New Roman"/>
          <w:sz w:val="28"/>
          <w:szCs w:val="28"/>
          <w:highlight w:val="white"/>
          <w:lang w:val="en-US"/>
        </w:rPr>
        <w:t xml:space="preserve"> Economía</w:t>
      </w:r>
      <w:r w:rsidRPr="00AA5E7A">
        <w:rPr>
          <w:rFonts w:ascii="Times New Roman" w:eastAsia="Times New Roman" w:hAnsi="Times New Roman" w:cs="Times New Roman"/>
          <w:sz w:val="28"/>
          <w:szCs w:val="28"/>
          <w:highlight w:val="white"/>
          <w:lang w:val="en-US"/>
        </w:rPr>
        <w:t>, Política, Europa/Alemania, Biden, Asia/China, Norteamérica/Estados Unidos, Medio Oriente/Irak, Europa/Rusia, Asia/Mongolia, Asia/India, Medio Oriente/Afganistán, Centroamérica/Honduras, África/Madagascar, África/Malawi, Medio Oriente/Jordania, Asia/Nepal</w:t>
      </w:r>
      <w:r w:rsidRPr="00AA5E7A">
        <w:rPr>
          <w:rFonts w:ascii="Times New Roman" w:eastAsia="Times New Roman" w:hAnsi="Times New Roman" w:cs="Times New Roman"/>
          <w:sz w:val="28"/>
          <w:szCs w:val="28"/>
          <w:highlight w:val="white"/>
          <w:lang w:val="en-US"/>
        </w:rPr>
        <w:t>, Opinión, Coyuntural</w:t>
      </w:r>
    </w:p>
    <w:p w14:paraId="00000006" w14:textId="77777777" w:rsidR="00B21A5A" w:rsidRPr="00AA5E7A" w:rsidRDefault="00B21A5A">
      <w:pPr>
        <w:widowControl w:val="0"/>
        <w:pBdr>
          <w:top w:val="nil"/>
          <w:left w:val="nil"/>
          <w:bottom w:val="nil"/>
          <w:right w:val="nil"/>
          <w:between w:val="nil"/>
        </w:pBdr>
        <w:spacing w:before="200" w:after="200" w:line="276" w:lineRule="auto"/>
        <w:rPr>
          <w:rFonts w:ascii="Times New Roman" w:eastAsia="Times New Roman" w:hAnsi="Times New Roman" w:cs="Times New Roman"/>
          <w:b/>
          <w:sz w:val="28"/>
          <w:szCs w:val="28"/>
          <w:highlight w:val="white"/>
          <w:lang w:val="en-US"/>
        </w:rPr>
      </w:pPr>
    </w:p>
    <w:p w14:paraId="00000007" w14:textId="77777777" w:rsidR="00B21A5A" w:rsidRDefault="009413B2">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[Cuerpo del artículo:]</w:t>
      </w:r>
    </w:p>
    <w:p w14:paraId="00000008" w14:textId="77777777" w:rsidR="00B21A5A" w:rsidRDefault="009413B2">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En la Cumbre del G7 en Alemania este 26 de junio de 2022, el presidente de los Estados Unidos, Joe </w:t>
      </w:r>
      <w:proofErr w:type="spellStart"/>
      <w:r>
        <w:rPr>
          <w:rFonts w:ascii="Times New Roman" w:eastAsia="Times New Roman" w:hAnsi="Times New Roman" w:cs="Times New Roman"/>
          <w:sz w:val="28"/>
          <w:szCs w:val="28"/>
          <w:highlight w:val="white"/>
        </w:rPr>
        <w:t>Biden</w:t>
      </w:r>
      <w:proofErr w:type="spellEnd"/>
      <w:r>
        <w:rPr>
          <w:rFonts w:ascii="Times New Roman" w:eastAsia="Times New Roman" w:hAnsi="Times New Roman" w:cs="Times New Roman"/>
          <w:sz w:val="28"/>
          <w:szCs w:val="28"/>
          <w:highlight w:val="white"/>
        </w:rPr>
        <w:t xml:space="preserve">, </w:t>
      </w:r>
      <w:hyperlink r:id="rId13">
        <w:r>
          <w:rPr>
            <w:rFonts w:ascii="Times New Roman" w:eastAsia="Times New Roman" w:hAnsi="Times New Roman" w:cs="Times New Roman"/>
            <w:color w:val="1155CC"/>
            <w:sz w:val="28"/>
            <w:szCs w:val="28"/>
            <w:highlight w:val="white"/>
            <w:u w:val="single"/>
          </w:rPr>
          <w:t>se comprometió</w:t>
        </w:r>
      </w:hyperlink>
      <w:r>
        <w:rPr>
          <w:rFonts w:ascii="Times New Roman" w:eastAsia="Times New Roman" w:hAnsi="Times New Roman" w:cs="Times New Roman"/>
          <w:sz w:val="28"/>
          <w:szCs w:val="28"/>
          <w:highlight w:val="white"/>
        </w:rPr>
        <w:t xml:space="preserve"> a recaudar 200 mil millones de dólares dentro del país para el gasto global de infraestructura. Quedó claro que este nuevo proyecto del G7 – la </w:t>
      </w:r>
      <w:hyperlink r:id="rId14">
        <w:r>
          <w:rPr>
            <w:rFonts w:ascii="Times New Roman" w:eastAsia="Times New Roman" w:hAnsi="Times New Roman" w:cs="Times New Roman"/>
            <w:color w:val="1155CC"/>
            <w:sz w:val="28"/>
            <w:szCs w:val="28"/>
            <w:highlight w:val="white"/>
            <w:u w:val="single"/>
          </w:rPr>
          <w:t>Colaboración por la Infraestructura Global y la Inversión</w:t>
        </w:r>
      </w:hyperlink>
      <w:r>
        <w:rPr>
          <w:rFonts w:ascii="Times New Roman" w:eastAsia="Times New Roman" w:hAnsi="Times New Roman" w:cs="Times New Roman"/>
          <w:sz w:val="28"/>
          <w:szCs w:val="28"/>
          <w:highlight w:val="white"/>
        </w:rPr>
        <w:t xml:space="preserve">, </w:t>
      </w:r>
      <w:hyperlink r:id="rId15">
        <w:r>
          <w:rPr>
            <w:rFonts w:ascii="Times New Roman" w:eastAsia="Times New Roman" w:hAnsi="Times New Roman" w:cs="Times New Roman"/>
            <w:color w:val="1155CC"/>
            <w:sz w:val="28"/>
            <w:szCs w:val="28"/>
            <w:highlight w:val="white"/>
            <w:u w:val="single"/>
          </w:rPr>
          <w:t>PGII</w:t>
        </w:r>
      </w:hyperlink>
      <w:r>
        <w:rPr>
          <w:rFonts w:ascii="Times New Roman" w:eastAsia="Times New Roman" w:hAnsi="Times New Roman" w:cs="Times New Roman"/>
          <w:sz w:val="28"/>
          <w:szCs w:val="28"/>
          <w:highlight w:val="white"/>
        </w:rPr>
        <w:t xml:space="preserve">, por sus siglas en inglés – pretendía contrarrestar la iniciativa china de la Franja y la Ruta (BRI, por sus siglas en inglés). Dado el fracaso de </w:t>
      </w:r>
      <w:proofErr w:type="spellStart"/>
      <w:r>
        <w:rPr>
          <w:rFonts w:ascii="Times New Roman" w:eastAsia="Times New Roman" w:hAnsi="Times New Roman" w:cs="Times New Roman"/>
          <w:sz w:val="28"/>
          <w:szCs w:val="28"/>
          <w:highlight w:val="white"/>
        </w:rPr>
        <w:t>Biden</w:t>
      </w:r>
      <w:proofErr w:type="spellEnd"/>
      <w:r>
        <w:rPr>
          <w:rFonts w:ascii="Times New Roman" w:eastAsia="Times New Roman" w:hAnsi="Times New Roman" w:cs="Times New Roman"/>
          <w:sz w:val="28"/>
          <w:szCs w:val="28"/>
          <w:highlight w:val="white"/>
        </w:rPr>
        <w:t xml:space="preserve"> en la aprobación del proyecto de </w:t>
      </w:r>
      <w:r>
        <w:rPr>
          <w:rFonts w:ascii="Times New Roman" w:eastAsia="Times New Roman" w:hAnsi="Times New Roman" w:cs="Times New Roman"/>
          <w:sz w:val="28"/>
          <w:szCs w:val="28"/>
          <w:highlight w:val="white"/>
        </w:rPr>
        <w:t>ley “</w:t>
      </w:r>
      <w:proofErr w:type="spellStart"/>
      <w:r>
        <w:rPr>
          <w:rFonts w:ascii="Times New Roman" w:eastAsia="Times New Roman" w:hAnsi="Times New Roman" w:cs="Times New Roman"/>
          <w:sz w:val="28"/>
          <w:szCs w:val="28"/>
          <w:highlight w:val="white"/>
        </w:rPr>
        <w:t>Build</w:t>
      </w:r>
      <w:proofErr w:type="spellEnd"/>
      <w:r>
        <w:rPr>
          <w:rFonts w:ascii="Times New Roman" w:eastAsia="Times New Roman" w:hAnsi="Times New Roman" w:cs="Times New Roman"/>
          <w:sz w:val="28"/>
          <w:szCs w:val="28"/>
          <w:highlight w:val="white"/>
        </w:rPr>
        <w:t xml:space="preserve"> Back </w:t>
      </w:r>
      <w:proofErr w:type="spellStart"/>
      <w:r>
        <w:rPr>
          <w:rFonts w:ascii="Times New Roman" w:eastAsia="Times New Roman" w:hAnsi="Times New Roman" w:cs="Times New Roman"/>
          <w:sz w:val="28"/>
          <w:szCs w:val="28"/>
          <w:highlight w:val="white"/>
        </w:rPr>
        <w:t>Better</w:t>
      </w:r>
      <w:proofErr w:type="spellEnd"/>
      <w:r>
        <w:rPr>
          <w:rFonts w:ascii="Times New Roman" w:eastAsia="Times New Roman" w:hAnsi="Times New Roman" w:cs="Times New Roman"/>
          <w:sz w:val="28"/>
          <w:szCs w:val="28"/>
          <w:highlight w:val="white"/>
        </w:rPr>
        <w:t>” (</w:t>
      </w:r>
      <w:proofErr w:type="spellStart"/>
      <w:r>
        <w:rPr>
          <w:rFonts w:ascii="Times New Roman" w:eastAsia="Times New Roman" w:hAnsi="Times New Roman" w:cs="Times New Roman"/>
          <w:sz w:val="28"/>
          <w:szCs w:val="28"/>
          <w:highlight w:val="white"/>
        </w:rPr>
        <w:t>aún</w:t>
      </w:r>
      <w:proofErr w:type="spellEnd"/>
      <w:r>
        <w:rPr>
          <w:rFonts w:ascii="Times New Roman" w:eastAsia="Times New Roman" w:hAnsi="Times New Roman" w:cs="Times New Roman"/>
          <w:sz w:val="28"/>
          <w:szCs w:val="28"/>
          <w:highlight w:val="white"/>
        </w:rPr>
        <w:t xml:space="preserve"> habiendo reducido su alcance </w:t>
      </w:r>
      <w:hyperlink r:id="rId16">
        <w:r>
          <w:rPr>
            <w:rFonts w:ascii="Times New Roman" w:eastAsia="Times New Roman" w:hAnsi="Times New Roman" w:cs="Times New Roman"/>
            <w:color w:val="1155CC"/>
            <w:sz w:val="28"/>
            <w:szCs w:val="28"/>
            <w:highlight w:val="white"/>
            <w:u w:val="single"/>
          </w:rPr>
          <w:t>casi a la mitad</w:t>
        </w:r>
      </w:hyperlink>
      <w:r>
        <w:rPr>
          <w:rFonts w:ascii="Times New Roman" w:eastAsia="Times New Roman" w:hAnsi="Times New Roman" w:cs="Times New Roman"/>
          <w:sz w:val="28"/>
          <w:szCs w:val="28"/>
          <w:highlight w:val="white"/>
        </w:rPr>
        <w:t>, pasando de 3.5 billones a 2.2 billones de dólares), es poco probable que el C</w:t>
      </w:r>
      <w:r>
        <w:rPr>
          <w:rFonts w:ascii="Times New Roman" w:eastAsia="Times New Roman" w:hAnsi="Times New Roman" w:cs="Times New Roman"/>
          <w:sz w:val="28"/>
          <w:szCs w:val="28"/>
          <w:highlight w:val="white"/>
        </w:rPr>
        <w:t>ongreso estadounidense le acompañe en este nuevo esfuerzo.</w:t>
      </w:r>
    </w:p>
    <w:p w14:paraId="00000009" w14:textId="77777777" w:rsidR="00B21A5A" w:rsidRDefault="009413B2">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El PGII no es el primer intento estadounidense que busca igualar la inversión china </w:t>
      </w:r>
      <w:r>
        <w:rPr>
          <w:rFonts w:ascii="Times New Roman" w:eastAsia="Times New Roman" w:hAnsi="Times New Roman" w:cs="Times New Roman"/>
          <w:sz w:val="28"/>
          <w:szCs w:val="28"/>
          <w:highlight w:val="white"/>
        </w:rPr>
        <w:lastRenderedPageBreak/>
        <w:t>en infraestructuras a nivel mundial, que en sus inicios se dio bilateralmente, y que después de 2013 comenzó a re</w:t>
      </w:r>
      <w:r>
        <w:rPr>
          <w:rFonts w:ascii="Times New Roman" w:eastAsia="Times New Roman" w:hAnsi="Times New Roman" w:cs="Times New Roman"/>
          <w:sz w:val="28"/>
          <w:szCs w:val="28"/>
          <w:highlight w:val="white"/>
        </w:rPr>
        <w:t>alizarse a través del BRI. En 2004, con la guerra de los Estados Unidos contra Irak en marcha, el Gobierno estadounidense estableció un organismo llamado la Corporación Desafío del Milenio (</w:t>
      </w:r>
      <w:hyperlink r:id="rId17">
        <w:r>
          <w:rPr>
            <w:rFonts w:ascii="Times New Roman" w:eastAsia="Times New Roman" w:hAnsi="Times New Roman" w:cs="Times New Roman"/>
            <w:color w:val="1155CC"/>
            <w:sz w:val="28"/>
            <w:szCs w:val="28"/>
            <w:highlight w:val="white"/>
            <w:u w:val="single"/>
          </w:rPr>
          <w:t>MCC</w:t>
        </w:r>
      </w:hyperlink>
      <w:r>
        <w:rPr>
          <w:rFonts w:ascii="Times New Roman" w:eastAsia="Times New Roman" w:hAnsi="Times New Roman" w:cs="Times New Roman"/>
          <w:sz w:val="28"/>
          <w:szCs w:val="28"/>
          <w:highlight w:val="white"/>
        </w:rPr>
        <w:t>, en inglés), que denom</w:t>
      </w:r>
      <w:r>
        <w:rPr>
          <w:rFonts w:ascii="Times New Roman" w:eastAsia="Times New Roman" w:hAnsi="Times New Roman" w:cs="Times New Roman"/>
          <w:sz w:val="28"/>
          <w:szCs w:val="28"/>
          <w:highlight w:val="white"/>
        </w:rPr>
        <w:t>inó como una “</w:t>
      </w:r>
      <w:hyperlink r:id="rId18">
        <w:r>
          <w:rPr>
            <w:rFonts w:ascii="Times New Roman" w:eastAsia="Times New Roman" w:hAnsi="Times New Roman" w:cs="Times New Roman"/>
            <w:color w:val="1155CC"/>
            <w:sz w:val="28"/>
            <w:szCs w:val="28"/>
            <w:highlight w:val="white"/>
            <w:u w:val="single"/>
          </w:rPr>
          <w:t>agencia independiente de asistencia exterior de los Estados Unidos</w:t>
        </w:r>
      </w:hyperlink>
      <w:r>
        <w:rPr>
          <w:rFonts w:ascii="Times New Roman" w:eastAsia="Times New Roman" w:hAnsi="Times New Roman" w:cs="Times New Roman"/>
          <w:sz w:val="28"/>
          <w:szCs w:val="28"/>
          <w:highlight w:val="white"/>
        </w:rPr>
        <w:t>”. Antes de eso, la mayoría de los préstamos para el desarrollo se realizaban a través de la Agencia Internacional para el Desarrol</w:t>
      </w:r>
      <w:r>
        <w:rPr>
          <w:rFonts w:ascii="Times New Roman" w:eastAsia="Times New Roman" w:hAnsi="Times New Roman" w:cs="Times New Roman"/>
          <w:sz w:val="28"/>
          <w:szCs w:val="28"/>
          <w:highlight w:val="white"/>
        </w:rPr>
        <w:t>lo de los Estados Unidos (la USAID), que se creó en 1961 como parte de la campaña de carisma del entonces presidente John F. Kennedy contra la Unión Soviética y contra el espíritu de los no-alineados de Bandung en el novedosamente firme Tercer Mundo.</w:t>
      </w:r>
    </w:p>
    <w:p w14:paraId="0000000A" w14:textId="77777777" w:rsidR="00B21A5A" w:rsidRDefault="009413B2">
      <w:pPr>
        <w:widowControl w:val="0"/>
        <w:pBdr>
          <w:top w:val="nil"/>
          <w:left w:val="nil"/>
          <w:bottom w:val="nil"/>
          <w:right w:val="nil"/>
          <w:between w:val="nil"/>
        </w:pBd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​​El </w:t>
      </w:r>
      <w:proofErr w:type="gramStart"/>
      <w:r>
        <w:rPr>
          <w:rFonts w:ascii="Times New Roman" w:eastAsia="Times New Roman" w:hAnsi="Times New Roman" w:cs="Times New Roman"/>
          <w:sz w:val="28"/>
          <w:szCs w:val="28"/>
          <w:highlight w:val="white"/>
        </w:rPr>
        <w:t>ex presidente</w:t>
      </w:r>
      <w:proofErr w:type="gramEnd"/>
      <w:r>
        <w:rPr>
          <w:rFonts w:ascii="Times New Roman" w:eastAsia="Times New Roman" w:hAnsi="Times New Roman" w:cs="Times New Roman"/>
          <w:sz w:val="28"/>
          <w:szCs w:val="28"/>
          <w:highlight w:val="white"/>
        </w:rPr>
        <w:t xml:space="preserve"> estadounidense George W. Bush dijo que la USAID era demasiado burocrática, y que, por lo tanto, la MCC sería un proyecto que incluiría tanto al Gobierno como al sector privado. El uso de la palabra “corporación” en su nombre es intencionado. </w:t>
      </w:r>
      <w:r>
        <w:rPr>
          <w:rFonts w:ascii="Times New Roman" w:eastAsia="Times New Roman" w:hAnsi="Times New Roman" w:cs="Times New Roman"/>
          <w:sz w:val="28"/>
          <w:szCs w:val="28"/>
          <w:highlight w:val="white"/>
        </w:rPr>
        <w:t xml:space="preserve">Cada uno de los directores del MCC, desde Paul </w:t>
      </w:r>
      <w:proofErr w:type="spellStart"/>
      <w:r>
        <w:rPr>
          <w:rFonts w:ascii="Times New Roman" w:eastAsia="Times New Roman" w:hAnsi="Times New Roman" w:cs="Times New Roman"/>
          <w:sz w:val="28"/>
          <w:szCs w:val="28"/>
          <w:highlight w:val="white"/>
        </w:rPr>
        <w:t>Applegarth</w:t>
      </w:r>
      <w:proofErr w:type="spellEnd"/>
      <w:r>
        <w:rPr>
          <w:rFonts w:ascii="Times New Roman" w:eastAsia="Times New Roman" w:hAnsi="Times New Roman" w:cs="Times New Roman"/>
          <w:sz w:val="28"/>
          <w:szCs w:val="28"/>
          <w:highlight w:val="white"/>
        </w:rPr>
        <w:t xml:space="preserve"> hasta Alice P. Albright, provienen del sector privado (la actual directora, Albright, es la hija de la ex secretaria de Estado estadounidense Madeleine Albright).</w:t>
      </w:r>
    </w:p>
    <w:p w14:paraId="0000000B" w14:textId="77777777" w:rsidR="00B21A5A" w:rsidRDefault="009413B2">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La palabra “desafío” en MCC se refi</w:t>
      </w:r>
      <w:r>
        <w:rPr>
          <w:rFonts w:ascii="Times New Roman" w:eastAsia="Times New Roman" w:hAnsi="Times New Roman" w:cs="Times New Roman"/>
          <w:sz w:val="28"/>
          <w:szCs w:val="28"/>
          <w:highlight w:val="white"/>
        </w:rPr>
        <w:t>ere al hecho de que los préstamos sólo serían aprobados si los países pueden demostrar que cumplen con los 20 “</w:t>
      </w:r>
      <w:hyperlink r:id="rId19">
        <w:r>
          <w:rPr>
            <w:rFonts w:ascii="Times New Roman" w:eastAsia="Times New Roman" w:hAnsi="Times New Roman" w:cs="Times New Roman"/>
            <w:color w:val="1155CC"/>
            <w:sz w:val="28"/>
            <w:szCs w:val="28"/>
            <w:highlight w:val="white"/>
            <w:u w:val="single"/>
          </w:rPr>
          <w:t>indicadores de rendimiento político</w:t>
        </w:r>
      </w:hyperlink>
      <w:r>
        <w:rPr>
          <w:rFonts w:ascii="Times New Roman" w:eastAsia="Times New Roman" w:hAnsi="Times New Roman" w:cs="Times New Roman"/>
          <w:sz w:val="28"/>
          <w:szCs w:val="28"/>
          <w:highlight w:val="white"/>
        </w:rPr>
        <w:t>”, que van des</w:t>
      </w:r>
      <w:r>
        <w:rPr>
          <w:rFonts w:ascii="Times New Roman" w:eastAsia="Times New Roman" w:hAnsi="Times New Roman" w:cs="Times New Roman"/>
          <w:sz w:val="28"/>
          <w:szCs w:val="28"/>
          <w:highlight w:val="white"/>
        </w:rPr>
        <w:t xml:space="preserve">de las libertades civiles hasta los niveles de inflación. Estos indicadores aseguran que los países que buscan subvenciones se adhieran al marco de las convenciones neoliberales. También existen grandes inconsistencias entre ellos: por ejemplo, los países </w:t>
      </w:r>
      <w:r>
        <w:rPr>
          <w:rFonts w:ascii="Times New Roman" w:eastAsia="Times New Roman" w:hAnsi="Times New Roman" w:cs="Times New Roman"/>
          <w:sz w:val="28"/>
          <w:szCs w:val="28"/>
          <w:highlight w:val="white"/>
        </w:rPr>
        <w:t xml:space="preserve">deben tener un alto </w:t>
      </w:r>
      <w:hyperlink r:id="rId20">
        <w:r>
          <w:rPr>
            <w:rFonts w:ascii="Times New Roman" w:eastAsia="Times New Roman" w:hAnsi="Times New Roman" w:cs="Times New Roman"/>
            <w:color w:val="1155CC"/>
            <w:sz w:val="28"/>
            <w:szCs w:val="28"/>
            <w:highlight w:val="white"/>
            <w:u w:val="single"/>
          </w:rPr>
          <w:t>nivel de inmunización</w:t>
        </w:r>
      </w:hyperlink>
      <w:r>
        <w:rPr>
          <w:rFonts w:ascii="Times New Roman" w:eastAsia="Times New Roman" w:hAnsi="Times New Roman" w:cs="Times New Roman"/>
          <w:sz w:val="28"/>
          <w:szCs w:val="28"/>
          <w:highlight w:val="white"/>
        </w:rPr>
        <w:t xml:space="preserve"> (monitoreado por la Organización Mundial de la Salud), pero al mismo tiempo deben seguir los requisitos de una política fiscal ajustada del Fondo Monetario Internacional. En esencia, esto quiere decir que el gasto en salud pública de un país candidato deb</w:t>
      </w:r>
      <w:r>
        <w:rPr>
          <w:rFonts w:ascii="Times New Roman" w:eastAsia="Times New Roman" w:hAnsi="Times New Roman" w:cs="Times New Roman"/>
          <w:sz w:val="28"/>
          <w:szCs w:val="28"/>
          <w:highlight w:val="white"/>
        </w:rPr>
        <w:t>e mantenerse bajo, lo que hace que el número requerido de trabajadores de salud pública no esté disponible para los programas de inmunización.</w:t>
      </w:r>
    </w:p>
    <w:p w14:paraId="0000000C" w14:textId="77777777" w:rsidR="00B21A5A" w:rsidRDefault="009413B2">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El Congreso de los Estados Unidos le asignó 650 millones de dólares al MCC para su primer año en 2004, según me d</w:t>
      </w:r>
      <w:r>
        <w:rPr>
          <w:rFonts w:ascii="Times New Roman" w:eastAsia="Times New Roman" w:hAnsi="Times New Roman" w:cs="Times New Roman"/>
          <w:sz w:val="28"/>
          <w:szCs w:val="28"/>
          <w:highlight w:val="white"/>
        </w:rPr>
        <w:t xml:space="preserve">ijo un funcionario del Gobierno estadounidense. En 2022, el monto </w:t>
      </w:r>
      <w:hyperlink r:id="rId21">
        <w:r>
          <w:rPr>
            <w:rFonts w:ascii="Times New Roman" w:eastAsia="Times New Roman" w:hAnsi="Times New Roman" w:cs="Times New Roman"/>
            <w:color w:val="1155CC"/>
            <w:sz w:val="28"/>
            <w:szCs w:val="28"/>
            <w:highlight w:val="white"/>
            <w:u w:val="single"/>
          </w:rPr>
          <w:t>solicitado</w:t>
        </w:r>
      </w:hyperlink>
      <w:r>
        <w:rPr>
          <w:rFonts w:ascii="Times New Roman" w:eastAsia="Times New Roman" w:hAnsi="Times New Roman" w:cs="Times New Roman"/>
          <w:sz w:val="28"/>
          <w:szCs w:val="28"/>
          <w:highlight w:val="white"/>
        </w:rPr>
        <w:t xml:space="preserve"> está por encima de los 900 millones de dólares. En 2007, cuando Bush se reunió con el ex presidente de Mongoli</w:t>
      </w:r>
      <w:r>
        <w:rPr>
          <w:rFonts w:ascii="Times New Roman" w:eastAsia="Times New Roman" w:hAnsi="Times New Roman" w:cs="Times New Roman"/>
          <w:sz w:val="28"/>
          <w:szCs w:val="28"/>
          <w:highlight w:val="white"/>
        </w:rPr>
        <w:t xml:space="preserve">a </w:t>
      </w:r>
      <w:proofErr w:type="spellStart"/>
      <w:r>
        <w:rPr>
          <w:rFonts w:ascii="Times New Roman" w:eastAsia="Times New Roman" w:hAnsi="Times New Roman" w:cs="Times New Roman"/>
          <w:sz w:val="28"/>
          <w:szCs w:val="28"/>
          <w:highlight w:val="white"/>
        </w:rPr>
        <w:t>Nambaryn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lastRenderedPageBreak/>
        <w:t>Enkhbayar</w:t>
      </w:r>
      <w:proofErr w:type="spellEnd"/>
      <w:r>
        <w:rPr>
          <w:rFonts w:ascii="Times New Roman" w:eastAsia="Times New Roman" w:hAnsi="Times New Roman" w:cs="Times New Roman"/>
          <w:sz w:val="28"/>
          <w:szCs w:val="28"/>
          <w:highlight w:val="white"/>
        </w:rPr>
        <w:t xml:space="preserve"> para firmar una de las subvenciones del MCC, </w:t>
      </w:r>
      <w:hyperlink r:id="rId22">
        <w:r>
          <w:rPr>
            <w:rFonts w:ascii="Times New Roman" w:eastAsia="Times New Roman" w:hAnsi="Times New Roman" w:cs="Times New Roman"/>
            <w:color w:val="1155CC"/>
            <w:sz w:val="28"/>
            <w:szCs w:val="28"/>
            <w:highlight w:val="white"/>
            <w:u w:val="single"/>
          </w:rPr>
          <w:t>dijo</w:t>
        </w:r>
      </w:hyperlink>
      <w:r>
        <w:rPr>
          <w:rFonts w:ascii="Times New Roman" w:eastAsia="Times New Roman" w:hAnsi="Times New Roman" w:cs="Times New Roman"/>
          <w:sz w:val="28"/>
          <w:szCs w:val="28"/>
          <w:highlight w:val="white"/>
        </w:rPr>
        <w:t xml:space="preserve"> que la Cuenta para el Desafío del Milenio – </w:t>
      </w:r>
      <w:hyperlink r:id="rId23" w:anchor=":~:text">
        <w:r>
          <w:rPr>
            <w:rFonts w:ascii="Times New Roman" w:eastAsia="Times New Roman" w:hAnsi="Times New Roman" w:cs="Times New Roman"/>
            <w:color w:val="1155CC"/>
            <w:sz w:val="28"/>
            <w:szCs w:val="28"/>
            <w:highlight w:val="white"/>
            <w:u w:val="single"/>
          </w:rPr>
          <w:t>administrada</w:t>
        </w:r>
      </w:hyperlink>
      <w:r>
        <w:rPr>
          <w:rFonts w:ascii="Times New Roman" w:eastAsia="Times New Roman" w:hAnsi="Times New Roman" w:cs="Times New Roman"/>
          <w:sz w:val="28"/>
          <w:szCs w:val="28"/>
          <w:highlight w:val="white"/>
        </w:rPr>
        <w:t xml:space="preserve"> por la MCC – “es una parte importante de nuestra política exterior. Es una oportunidad para que nuestro país y nuestros contribuyentes ayuden a países que combaten la corrupción, que apoya</w:t>
      </w:r>
      <w:r>
        <w:rPr>
          <w:rFonts w:ascii="Times New Roman" w:eastAsia="Times New Roman" w:hAnsi="Times New Roman" w:cs="Times New Roman"/>
          <w:sz w:val="28"/>
          <w:szCs w:val="28"/>
          <w:highlight w:val="white"/>
        </w:rPr>
        <w:t xml:space="preserve">n las economías de mercado, y que invierten en la salud y la educación de su pueblo”. Claramente, la MCC es un instrumento de la política exterior de los Estados Unidos, pero su objetivo pareciera no ser tanto abordar los </w:t>
      </w:r>
      <w:hyperlink r:id="rId24">
        <w:r>
          <w:rPr>
            <w:rFonts w:ascii="Times New Roman" w:eastAsia="Times New Roman" w:hAnsi="Times New Roman" w:cs="Times New Roman"/>
            <w:color w:val="1155CC"/>
            <w:sz w:val="28"/>
            <w:szCs w:val="28"/>
            <w:highlight w:val="white"/>
            <w:u w:val="single"/>
          </w:rPr>
          <w:t>Objetivos de Desarrollo Sostenible</w:t>
        </w:r>
      </w:hyperlink>
      <w:r>
        <w:rPr>
          <w:rFonts w:ascii="Times New Roman" w:eastAsia="Times New Roman" w:hAnsi="Times New Roman" w:cs="Times New Roman"/>
          <w:sz w:val="28"/>
          <w:szCs w:val="28"/>
          <w:highlight w:val="white"/>
        </w:rPr>
        <w:t xml:space="preserve"> de las Naciones Unidas (contra el hambre, por la salud y la educación), como dijo Bush, sino asegurar la extensión del alcance de la influencia estadounidense e inculcar las costumbres y estructuras de la globa</w:t>
      </w:r>
      <w:r>
        <w:rPr>
          <w:rFonts w:ascii="Times New Roman" w:eastAsia="Times New Roman" w:hAnsi="Times New Roman" w:cs="Times New Roman"/>
          <w:sz w:val="28"/>
          <w:szCs w:val="28"/>
          <w:highlight w:val="white"/>
        </w:rPr>
        <w:t>lización liderada por los Estados Unidos (“economías de mercado”).</w:t>
      </w:r>
    </w:p>
    <w:p w14:paraId="0000000D" w14:textId="77777777" w:rsidR="00B21A5A" w:rsidRDefault="009413B2">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En 2009, el entonces presidente Barack Obama desarrolló un “</w:t>
      </w:r>
      <w:hyperlink r:id="rId25">
        <w:r>
          <w:rPr>
            <w:rFonts w:ascii="Times New Roman" w:eastAsia="Times New Roman" w:hAnsi="Times New Roman" w:cs="Times New Roman"/>
            <w:color w:val="1155CC"/>
            <w:sz w:val="28"/>
            <w:szCs w:val="28"/>
            <w:highlight w:val="white"/>
            <w:u w:val="single"/>
          </w:rPr>
          <w:t>pivote asiático</w:t>
        </w:r>
      </w:hyperlink>
      <w:r>
        <w:rPr>
          <w:rFonts w:ascii="Times New Roman" w:eastAsia="Times New Roman" w:hAnsi="Times New Roman" w:cs="Times New Roman"/>
          <w:sz w:val="28"/>
          <w:szCs w:val="28"/>
          <w:highlight w:val="white"/>
        </w:rPr>
        <w:t>”, una nueva orie</w:t>
      </w:r>
      <w:r>
        <w:rPr>
          <w:rFonts w:ascii="Times New Roman" w:eastAsia="Times New Roman" w:hAnsi="Times New Roman" w:cs="Times New Roman"/>
          <w:sz w:val="28"/>
          <w:szCs w:val="28"/>
          <w:highlight w:val="white"/>
        </w:rPr>
        <w:t xml:space="preserve">ntación en política exterior que tenía al </w:t>
      </w:r>
      <w:proofErr w:type="gramStart"/>
      <w:r>
        <w:rPr>
          <w:rFonts w:ascii="Times New Roman" w:eastAsia="Times New Roman" w:hAnsi="Times New Roman" w:cs="Times New Roman"/>
          <w:i/>
          <w:sz w:val="28"/>
          <w:szCs w:val="28"/>
          <w:highlight w:val="white"/>
        </w:rPr>
        <w:t>establishment</w:t>
      </w:r>
      <w:proofErr w:type="gramEnd"/>
      <w:r>
        <w:rPr>
          <w:rFonts w:ascii="Times New Roman" w:eastAsia="Times New Roman" w:hAnsi="Times New Roman" w:cs="Times New Roman"/>
          <w:sz w:val="28"/>
          <w:szCs w:val="28"/>
          <w:highlight w:val="white"/>
        </w:rPr>
        <w:t xml:space="preserve"> estadounidense enfocando más atención en el sur y el este del continente asiático. En 2011, como parte de este pivote, la ex secretaria de Estado Hillary Clinton ofreció </w:t>
      </w:r>
      <w:hyperlink r:id="rId26">
        <w:r>
          <w:rPr>
            <w:rFonts w:ascii="Times New Roman" w:eastAsia="Times New Roman" w:hAnsi="Times New Roman" w:cs="Times New Roman"/>
            <w:color w:val="1155CC"/>
            <w:sz w:val="28"/>
            <w:szCs w:val="28"/>
            <w:highlight w:val="white"/>
            <w:u w:val="single"/>
          </w:rPr>
          <w:t>un discurso</w:t>
        </w:r>
      </w:hyperlink>
      <w:r>
        <w:rPr>
          <w:rFonts w:ascii="Times New Roman" w:eastAsia="Times New Roman" w:hAnsi="Times New Roman" w:cs="Times New Roman"/>
          <w:sz w:val="28"/>
          <w:szCs w:val="28"/>
          <w:highlight w:val="white"/>
        </w:rPr>
        <w:t xml:space="preserve"> importante en Chennai, India, en el que se refirió a la creación de una Iniciativa de la Nueva Ruta de la Seda. Clinton argumentó que el Gobierno de los Estados Unidos, en el marco de la política de “pivo</w:t>
      </w:r>
      <w:r>
        <w:rPr>
          <w:rFonts w:ascii="Times New Roman" w:eastAsia="Times New Roman" w:hAnsi="Times New Roman" w:cs="Times New Roman"/>
          <w:sz w:val="28"/>
          <w:szCs w:val="28"/>
          <w:highlight w:val="white"/>
        </w:rPr>
        <w:t xml:space="preserve">te a Asia” de Obama, desarrollaría una agenda económica que iba de los países del Asia Central al sur de India, y que de ese modo ayudaría a integrar a las repúblicas centroasiáticas dentro de un proyecto estadounidense y romper los vínculos que la región </w:t>
      </w:r>
      <w:r>
        <w:rPr>
          <w:rFonts w:ascii="Times New Roman" w:eastAsia="Times New Roman" w:hAnsi="Times New Roman" w:cs="Times New Roman"/>
          <w:sz w:val="28"/>
          <w:szCs w:val="28"/>
          <w:highlight w:val="white"/>
        </w:rPr>
        <w:t xml:space="preserve">había formado con Rusia y China. El </w:t>
      </w:r>
      <w:hyperlink r:id="rId27">
        <w:r>
          <w:rPr>
            <w:rFonts w:ascii="Times New Roman" w:eastAsia="Times New Roman" w:hAnsi="Times New Roman" w:cs="Times New Roman"/>
            <w:color w:val="1155CC"/>
            <w:sz w:val="28"/>
            <w:szCs w:val="28"/>
            <w:highlight w:val="white"/>
            <w:u w:val="single"/>
          </w:rPr>
          <w:t>impulso</w:t>
        </w:r>
      </w:hyperlink>
      <w:r>
        <w:rPr>
          <w:rFonts w:ascii="Times New Roman" w:eastAsia="Times New Roman" w:hAnsi="Times New Roman" w:cs="Times New Roman"/>
          <w:sz w:val="28"/>
          <w:szCs w:val="28"/>
          <w:highlight w:val="white"/>
        </w:rPr>
        <w:t xml:space="preserve"> por una Nueva Ruta de la Seda era encontrar una forma de usar este desarrollo como un instrumento para debilitar a la</w:t>
      </w:r>
      <w:r>
        <w:rPr>
          <w:rFonts w:ascii="Times New Roman" w:eastAsia="Times New Roman" w:hAnsi="Times New Roman" w:cs="Times New Roman"/>
          <w:sz w:val="28"/>
          <w:szCs w:val="28"/>
          <w:highlight w:val="white"/>
        </w:rPr>
        <w:t xml:space="preserve"> insurgencia Talibán en Afganistán. Este proyecto tuvo problemas debido a la falta de financiamiento del Congreso y por la mera imposibilidad, ya que Afganistán – que estaba en el corazón de este proyecto vial – no pudo ser persuadida de someterse a los in</w:t>
      </w:r>
      <w:r>
        <w:rPr>
          <w:rFonts w:ascii="Times New Roman" w:eastAsia="Times New Roman" w:hAnsi="Times New Roman" w:cs="Times New Roman"/>
          <w:sz w:val="28"/>
          <w:szCs w:val="28"/>
          <w:highlight w:val="white"/>
        </w:rPr>
        <w:t>tereses estadounidenses.</w:t>
      </w:r>
    </w:p>
    <w:p w14:paraId="0000000E" w14:textId="77777777" w:rsidR="00B21A5A" w:rsidRDefault="009413B2">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Dos años después, en 2013, el Gobierno chino </w:t>
      </w:r>
      <w:hyperlink r:id="rId28">
        <w:r>
          <w:rPr>
            <w:rFonts w:ascii="Times New Roman" w:eastAsia="Times New Roman" w:hAnsi="Times New Roman" w:cs="Times New Roman"/>
            <w:color w:val="1155CC"/>
            <w:sz w:val="28"/>
            <w:szCs w:val="28"/>
            <w:highlight w:val="white"/>
            <w:u w:val="single"/>
          </w:rPr>
          <w:t>inauguró</w:t>
        </w:r>
      </w:hyperlink>
      <w:r>
        <w:rPr>
          <w:rFonts w:ascii="Times New Roman" w:eastAsia="Times New Roman" w:hAnsi="Times New Roman" w:cs="Times New Roman"/>
          <w:sz w:val="28"/>
          <w:szCs w:val="28"/>
          <w:highlight w:val="white"/>
        </w:rPr>
        <w:t xml:space="preserve"> el proyecto la Franja Económica de la Ruta de la Seda, hoy conocido como la Iniciativa de la Franja y la </w:t>
      </w:r>
      <w:r>
        <w:rPr>
          <w:rFonts w:ascii="Times New Roman" w:eastAsia="Times New Roman" w:hAnsi="Times New Roman" w:cs="Times New Roman"/>
          <w:sz w:val="28"/>
          <w:szCs w:val="28"/>
          <w:highlight w:val="white"/>
        </w:rPr>
        <w:t xml:space="preserve">Ruta (BRI). En lugar de ir de norte a sur, la BRI iba de este a oeste, conectando a China con Asia Central y de ahí hacia afuera al sur y oeste de Asia, Europa y África. El objetivo del proyecto era el de </w:t>
      </w:r>
      <w:hyperlink r:id="rId29">
        <w:r>
          <w:rPr>
            <w:rFonts w:ascii="Times New Roman" w:eastAsia="Times New Roman" w:hAnsi="Times New Roman" w:cs="Times New Roman"/>
            <w:color w:val="1155CC"/>
            <w:sz w:val="28"/>
            <w:szCs w:val="28"/>
            <w:highlight w:val="white"/>
            <w:u w:val="single"/>
          </w:rPr>
          <w:t>unir</w:t>
        </w:r>
      </w:hyperlink>
      <w:r>
        <w:rPr>
          <w:rFonts w:ascii="Times New Roman" w:eastAsia="Times New Roman" w:hAnsi="Times New Roman" w:cs="Times New Roman"/>
          <w:sz w:val="28"/>
          <w:szCs w:val="28"/>
          <w:highlight w:val="white"/>
        </w:rPr>
        <w:t xml:space="preserve"> a la </w:t>
      </w:r>
      <w:hyperlink r:id="rId30">
        <w:r>
          <w:rPr>
            <w:rFonts w:ascii="Times New Roman" w:eastAsia="Times New Roman" w:hAnsi="Times New Roman" w:cs="Times New Roman"/>
            <w:color w:val="1155CC"/>
            <w:sz w:val="28"/>
            <w:szCs w:val="28"/>
            <w:highlight w:val="white"/>
            <w:u w:val="single"/>
          </w:rPr>
          <w:t>Comunidad Económica Euroasiática</w:t>
        </w:r>
      </w:hyperlink>
      <w:r>
        <w:rPr>
          <w:rFonts w:ascii="Times New Roman" w:eastAsia="Times New Roman" w:hAnsi="Times New Roman" w:cs="Times New Roman"/>
          <w:sz w:val="28"/>
          <w:szCs w:val="28"/>
          <w:highlight w:val="white"/>
        </w:rPr>
        <w:t xml:space="preserve"> (establecida en el 2000) y a la </w:t>
      </w:r>
      <w:hyperlink r:id="rId31">
        <w:r>
          <w:rPr>
            <w:rFonts w:ascii="Times New Roman" w:eastAsia="Times New Roman" w:hAnsi="Times New Roman" w:cs="Times New Roman"/>
            <w:color w:val="1155CC"/>
            <w:sz w:val="28"/>
            <w:szCs w:val="28"/>
            <w:highlight w:val="white"/>
            <w:u w:val="single"/>
          </w:rPr>
          <w:t>Organización para la Cooperación de Shanghái</w:t>
        </w:r>
      </w:hyperlink>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 xml:space="preserve">(creada en 2001) para trabajar en este proyecto nuevo y de mayor </w:t>
      </w:r>
      <w:r>
        <w:rPr>
          <w:rFonts w:ascii="Times New Roman" w:eastAsia="Times New Roman" w:hAnsi="Times New Roman" w:cs="Times New Roman"/>
          <w:sz w:val="28"/>
          <w:szCs w:val="28"/>
          <w:highlight w:val="white"/>
        </w:rPr>
        <w:lastRenderedPageBreak/>
        <w:t xml:space="preserve">envergadura. Alrededor de </w:t>
      </w:r>
      <w:hyperlink r:id="rId32">
        <w:r>
          <w:rPr>
            <w:rFonts w:ascii="Times New Roman" w:eastAsia="Times New Roman" w:hAnsi="Times New Roman" w:cs="Times New Roman"/>
            <w:color w:val="1155CC"/>
            <w:sz w:val="28"/>
            <w:szCs w:val="28"/>
            <w:highlight w:val="white"/>
            <w:u w:val="single"/>
          </w:rPr>
          <w:t>4 billones de dólares</w:t>
        </w:r>
      </w:hyperlink>
      <w:r>
        <w:rPr>
          <w:rFonts w:ascii="Times New Roman" w:eastAsia="Times New Roman" w:hAnsi="Times New Roman" w:cs="Times New Roman"/>
          <w:sz w:val="28"/>
          <w:szCs w:val="28"/>
          <w:highlight w:val="white"/>
        </w:rPr>
        <w:t xml:space="preserve"> se invirtieron</w:t>
      </w:r>
      <w:r>
        <w:rPr>
          <w:rFonts w:ascii="Times New Roman" w:eastAsia="Times New Roman" w:hAnsi="Times New Roman" w:cs="Times New Roman"/>
          <w:sz w:val="28"/>
          <w:szCs w:val="28"/>
          <w:highlight w:val="white"/>
        </w:rPr>
        <w:t xml:space="preserve"> desde 2013 en una variedad de proyectos de la BRI y sus mecanismos asociados de inversión (incluyendo el Banco Asiático para la Inversión en Infraestructura y el Fondo de la Ruta de la Seda). Estas inversiones se pagan con subvenciones de instituciones ch</w:t>
      </w:r>
      <w:r>
        <w:rPr>
          <w:rFonts w:ascii="Times New Roman" w:eastAsia="Times New Roman" w:hAnsi="Times New Roman" w:cs="Times New Roman"/>
          <w:sz w:val="28"/>
          <w:szCs w:val="28"/>
          <w:highlight w:val="white"/>
        </w:rPr>
        <w:t>inas a través de la deuda contraída por los proyectos a niveles que son competitivos con aquellos programas de préstamo para infraestructura en occidente.</w:t>
      </w:r>
    </w:p>
    <w:p w14:paraId="0000000F" w14:textId="77777777" w:rsidR="00B21A5A" w:rsidRDefault="009413B2">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​​El “Informe estratégico para el Indo-Pacífico” (2019) del Gobierno estadounidense </w:t>
      </w:r>
      <w:hyperlink r:id="rId33">
        <w:r>
          <w:rPr>
            <w:rFonts w:ascii="Times New Roman" w:eastAsia="Times New Roman" w:hAnsi="Times New Roman" w:cs="Times New Roman"/>
            <w:color w:val="1155CC"/>
            <w:sz w:val="28"/>
            <w:szCs w:val="28"/>
            <w:highlight w:val="white"/>
            <w:u w:val="single"/>
          </w:rPr>
          <w:t>señala</w:t>
        </w:r>
      </w:hyperlink>
      <w:r>
        <w:rPr>
          <w:rFonts w:ascii="Times New Roman" w:eastAsia="Times New Roman" w:hAnsi="Times New Roman" w:cs="Times New Roman"/>
          <w:sz w:val="28"/>
          <w:szCs w:val="28"/>
          <w:highlight w:val="white"/>
        </w:rPr>
        <w:t xml:space="preserve"> que China emplea “inducciones</w:t>
      </w:r>
      <w:r>
        <w:rPr>
          <w:rFonts w:ascii="Times New Roman" w:eastAsia="Times New Roman" w:hAnsi="Times New Roman" w:cs="Times New Roman"/>
          <w:sz w:val="28"/>
          <w:szCs w:val="28"/>
          <w:highlight w:val="white"/>
        </w:rPr>
        <w:t xml:space="preserve"> y penalizaciones económicas” para “persuadir a otros Estados a acatar su agenda”. El documento no ofrece ninguna evidencia y, de hecho, </w:t>
      </w:r>
      <w:hyperlink r:id="rId34">
        <w:r>
          <w:rPr>
            <w:rFonts w:ascii="Times New Roman" w:eastAsia="Times New Roman" w:hAnsi="Times New Roman" w:cs="Times New Roman"/>
            <w:color w:val="1155CC"/>
            <w:sz w:val="28"/>
            <w:szCs w:val="28"/>
            <w:highlight w:val="white"/>
            <w:u w:val="single"/>
          </w:rPr>
          <w:t>académic</w:t>
        </w:r>
        <w:r>
          <w:rPr>
            <w:rFonts w:ascii="Times New Roman" w:eastAsia="Times New Roman" w:hAnsi="Times New Roman" w:cs="Times New Roman"/>
            <w:color w:val="1155CC"/>
            <w:sz w:val="28"/>
            <w:szCs w:val="28"/>
            <w:highlight w:val="white"/>
            <w:u w:val="single"/>
          </w:rPr>
          <w:t>os</w:t>
        </w:r>
      </w:hyperlink>
      <w:r>
        <w:rPr>
          <w:rFonts w:ascii="Times New Roman" w:eastAsia="Times New Roman" w:hAnsi="Times New Roman" w:cs="Times New Roman"/>
          <w:sz w:val="28"/>
          <w:szCs w:val="28"/>
          <w:highlight w:val="white"/>
        </w:rPr>
        <w:t xml:space="preserve"> que han investigado este tema tampoco las encuentran. El almirante Philip S. Davidson, quien anteriormente dirigió el Comando Indo-Pacífico, </w:t>
      </w:r>
      <w:hyperlink r:id="rId35">
        <w:r>
          <w:rPr>
            <w:rFonts w:ascii="Times New Roman" w:eastAsia="Times New Roman" w:hAnsi="Times New Roman" w:cs="Times New Roman"/>
            <w:color w:val="1155CC"/>
            <w:sz w:val="28"/>
            <w:szCs w:val="28"/>
            <w:highlight w:val="white"/>
            <w:u w:val="single"/>
          </w:rPr>
          <w:t>declaró</w:t>
        </w:r>
      </w:hyperlink>
      <w:r>
        <w:rPr>
          <w:rFonts w:ascii="Times New Roman" w:eastAsia="Times New Roman" w:hAnsi="Times New Roman" w:cs="Times New Roman"/>
          <w:sz w:val="28"/>
          <w:szCs w:val="28"/>
          <w:highlight w:val="white"/>
        </w:rPr>
        <w:t xml:space="preserve"> ante el Congreso estadounidense que China está “valiéndose de su instrumento de poder económico” en Asia. La MCC, y otros instrumentos, incluyendo la nueva </w:t>
      </w:r>
      <w:hyperlink r:id="rId36">
        <w:r>
          <w:rPr>
            <w:rFonts w:ascii="Times New Roman" w:eastAsia="Times New Roman" w:hAnsi="Times New Roman" w:cs="Times New Roman"/>
            <w:color w:val="1155CC"/>
            <w:sz w:val="28"/>
            <w:szCs w:val="28"/>
            <w:highlight w:val="white"/>
            <w:u w:val="single"/>
          </w:rPr>
          <w:t>Corporación Internacional para Financiami</w:t>
        </w:r>
        <w:r>
          <w:rPr>
            <w:rFonts w:ascii="Times New Roman" w:eastAsia="Times New Roman" w:hAnsi="Times New Roman" w:cs="Times New Roman"/>
            <w:color w:val="1155CC"/>
            <w:sz w:val="28"/>
            <w:szCs w:val="28"/>
            <w:highlight w:val="white"/>
            <w:u w:val="single"/>
          </w:rPr>
          <w:t>ento del Desarrollo</w:t>
        </w:r>
      </w:hyperlink>
      <w:r>
        <w:rPr>
          <w:rFonts w:ascii="Times New Roman" w:eastAsia="Times New Roman" w:hAnsi="Times New Roman" w:cs="Times New Roman"/>
          <w:sz w:val="28"/>
          <w:szCs w:val="28"/>
          <w:highlight w:val="white"/>
        </w:rPr>
        <w:t xml:space="preserve"> se crearon rápidamente para darle a los Estados Unidos una ventaja sobre China en una competencia (impulsada por ellos mismos) por la creación de inversiones en infraestructura a un nivel global. No hay dudas de que la MCC es parte de l</w:t>
      </w:r>
      <w:r>
        <w:rPr>
          <w:rFonts w:ascii="Times New Roman" w:eastAsia="Times New Roman" w:hAnsi="Times New Roman" w:cs="Times New Roman"/>
          <w:sz w:val="28"/>
          <w:szCs w:val="28"/>
          <w:highlight w:val="white"/>
        </w:rPr>
        <w:t>a estrategia ampliada del Indo-Pacífico para socavar la influencia china en Asia.</w:t>
      </w:r>
    </w:p>
    <w:p w14:paraId="00000010" w14:textId="77777777" w:rsidR="00B21A5A" w:rsidRDefault="009413B2">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Hasta ahora sólo un puñado de países han recibido préstamos de la MCC, comenzando por Honduras y Madagascar. Por lo general no se tratan de grandes desembolsos, aunque para u</w:t>
      </w:r>
      <w:r>
        <w:rPr>
          <w:rFonts w:ascii="Times New Roman" w:eastAsia="Times New Roman" w:hAnsi="Times New Roman" w:cs="Times New Roman"/>
          <w:sz w:val="28"/>
          <w:szCs w:val="28"/>
          <w:highlight w:val="white"/>
        </w:rPr>
        <w:t>n país del tamaño de Malawi o Jordania, pueden tener un impacto considerable. Ningún país de grandes dimensiones se ha incorporado al convenio de la MCC, lo que sugiere que los Estados Unidos quieren otorgarle estas subvenciones principalmente a países peq</w:t>
      </w:r>
      <w:r>
        <w:rPr>
          <w:rFonts w:ascii="Times New Roman" w:eastAsia="Times New Roman" w:hAnsi="Times New Roman" w:cs="Times New Roman"/>
          <w:sz w:val="28"/>
          <w:szCs w:val="28"/>
          <w:highlight w:val="white"/>
        </w:rPr>
        <w:t xml:space="preserve">ueños, para fortalecer sus vínculos con ellos. La </w:t>
      </w:r>
      <w:hyperlink r:id="rId37">
        <w:r>
          <w:rPr>
            <w:rFonts w:ascii="Times New Roman" w:eastAsia="Times New Roman" w:hAnsi="Times New Roman" w:cs="Times New Roman"/>
            <w:color w:val="1155CC"/>
            <w:sz w:val="28"/>
            <w:szCs w:val="28"/>
            <w:highlight w:val="white"/>
            <w:u w:val="single"/>
          </w:rPr>
          <w:t>adhesión</w:t>
        </w:r>
      </w:hyperlink>
      <w:r>
        <w:rPr>
          <w:rFonts w:ascii="Times New Roman" w:eastAsia="Times New Roman" w:hAnsi="Times New Roman" w:cs="Times New Roman"/>
          <w:sz w:val="28"/>
          <w:szCs w:val="28"/>
          <w:highlight w:val="white"/>
        </w:rPr>
        <w:t xml:space="preserve"> de Nepal a la MCC debe ser vista en este contexto. Aunque </w:t>
      </w:r>
      <w:hyperlink r:id="rId38">
        <w:r>
          <w:rPr>
            <w:rFonts w:ascii="Times New Roman" w:eastAsia="Times New Roman" w:hAnsi="Times New Roman" w:cs="Times New Roman"/>
            <w:color w:val="1155CC"/>
            <w:sz w:val="28"/>
            <w:szCs w:val="28"/>
            <w:highlight w:val="white"/>
            <w:u w:val="single"/>
          </w:rPr>
          <w:t>el descubrimiento</w:t>
        </w:r>
      </w:hyperlink>
      <w:r>
        <w:rPr>
          <w:rFonts w:ascii="Times New Roman" w:eastAsia="Times New Roman" w:hAnsi="Times New Roman" w:cs="Times New Roman"/>
          <w:sz w:val="28"/>
          <w:szCs w:val="28"/>
          <w:highlight w:val="white"/>
        </w:rPr>
        <w:t xml:space="preserve"> de uranio en la región nepalés del Alto Mustang en 2014 pareciera jugar un papel importante en la campaña de presión sobre ese país.</w:t>
      </w:r>
    </w:p>
    <w:p w14:paraId="00000011" w14:textId="77777777" w:rsidR="00B21A5A" w:rsidRDefault="009413B2">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​​En mayo de 2017, el Gobierno </w:t>
      </w:r>
      <w:r>
        <w:rPr>
          <w:rFonts w:ascii="Times New Roman" w:eastAsia="Times New Roman" w:hAnsi="Times New Roman" w:cs="Times New Roman"/>
          <w:sz w:val="28"/>
          <w:szCs w:val="28"/>
          <w:highlight w:val="white"/>
        </w:rPr>
        <w:t xml:space="preserve">de Nepal </w:t>
      </w:r>
      <w:hyperlink r:id="rId39">
        <w:r>
          <w:rPr>
            <w:rFonts w:ascii="Times New Roman" w:eastAsia="Times New Roman" w:hAnsi="Times New Roman" w:cs="Times New Roman"/>
            <w:color w:val="1155CC"/>
            <w:sz w:val="28"/>
            <w:szCs w:val="28"/>
            <w:highlight w:val="white"/>
            <w:u w:val="single"/>
          </w:rPr>
          <w:t>firmó</w:t>
        </w:r>
      </w:hyperlink>
      <w:r>
        <w:rPr>
          <w:rFonts w:ascii="Times New Roman" w:eastAsia="Times New Roman" w:hAnsi="Times New Roman" w:cs="Times New Roman"/>
          <w:sz w:val="28"/>
          <w:szCs w:val="28"/>
          <w:highlight w:val="white"/>
        </w:rPr>
        <w:t xml:space="preserve"> un acuerdo-marco del BRI, lo que incluía un ambicioso plan de construcción de una conexión ferroviaria entre China y Nepal a través de l</w:t>
      </w:r>
      <w:r>
        <w:rPr>
          <w:rFonts w:ascii="Times New Roman" w:eastAsia="Times New Roman" w:hAnsi="Times New Roman" w:cs="Times New Roman"/>
          <w:sz w:val="28"/>
          <w:szCs w:val="28"/>
          <w:highlight w:val="white"/>
        </w:rPr>
        <w:t xml:space="preserve">os Himalayas; esta conexión le permitiría a Nepal reducir su dependencia en las carreteras indias con propósitos comerciales. Varios de estos </w:t>
      </w:r>
      <w:r>
        <w:rPr>
          <w:rFonts w:ascii="Times New Roman" w:eastAsia="Times New Roman" w:hAnsi="Times New Roman" w:cs="Times New Roman"/>
          <w:sz w:val="28"/>
          <w:szCs w:val="28"/>
          <w:highlight w:val="white"/>
        </w:rPr>
        <w:lastRenderedPageBreak/>
        <w:t xml:space="preserve">proyectos comenzaron a discutirse y se comisionaron estudios de viabilidad bajo el plan del BRI. Estos planes, de </w:t>
      </w:r>
      <w:r>
        <w:rPr>
          <w:rFonts w:ascii="Times New Roman" w:eastAsia="Times New Roman" w:hAnsi="Times New Roman" w:cs="Times New Roman"/>
          <w:sz w:val="28"/>
          <w:szCs w:val="28"/>
          <w:highlight w:val="white"/>
        </w:rPr>
        <w:t xml:space="preserve">los que </w:t>
      </w:r>
      <w:hyperlink r:id="rId40">
        <w:r>
          <w:rPr>
            <w:rFonts w:ascii="Times New Roman" w:eastAsia="Times New Roman" w:hAnsi="Times New Roman" w:cs="Times New Roman"/>
            <w:color w:val="1155CC"/>
            <w:sz w:val="28"/>
            <w:szCs w:val="28"/>
            <w:highlight w:val="white"/>
            <w:u w:val="single"/>
          </w:rPr>
          <w:t>trascendieron</w:t>
        </w:r>
      </w:hyperlink>
      <w:r>
        <w:rPr>
          <w:rFonts w:ascii="Times New Roman" w:eastAsia="Times New Roman" w:hAnsi="Times New Roman" w:cs="Times New Roman"/>
          <w:sz w:val="28"/>
          <w:szCs w:val="28"/>
          <w:highlight w:val="white"/>
        </w:rPr>
        <w:t xml:space="preserve"> más detalles en 2019, consistían en la </w:t>
      </w:r>
      <w:hyperlink r:id="rId41">
        <w:r>
          <w:rPr>
            <w:rFonts w:ascii="Times New Roman" w:eastAsia="Times New Roman" w:hAnsi="Times New Roman" w:cs="Times New Roman"/>
            <w:color w:val="1155CC"/>
            <w:sz w:val="28"/>
            <w:szCs w:val="28"/>
            <w:highlight w:val="white"/>
            <w:u w:val="single"/>
          </w:rPr>
          <w:t>extensión</w:t>
        </w:r>
      </w:hyperlink>
      <w:r>
        <w:rPr>
          <w:rFonts w:ascii="Times New Roman" w:eastAsia="Times New Roman" w:hAnsi="Times New Roman" w:cs="Times New Roman"/>
          <w:sz w:val="28"/>
          <w:szCs w:val="28"/>
          <w:highlight w:val="white"/>
        </w:rPr>
        <w:t xml:space="preserve"> de una línea de transmisión eléctrica en el país y, por supuesto, la construcción de una enorme red de carreteras y ferrovías, que incluían un tren </w:t>
      </w:r>
      <w:proofErr w:type="spellStart"/>
      <w:r>
        <w:rPr>
          <w:rFonts w:ascii="Times New Roman" w:eastAsia="Times New Roman" w:hAnsi="Times New Roman" w:cs="Times New Roman"/>
          <w:sz w:val="28"/>
          <w:szCs w:val="28"/>
          <w:highlight w:val="white"/>
        </w:rPr>
        <w:t>trans-himalayo</w:t>
      </w:r>
      <w:proofErr w:type="spellEnd"/>
      <w:r>
        <w:rPr>
          <w:rFonts w:ascii="Times New Roman" w:eastAsia="Times New Roman" w:hAnsi="Times New Roman" w:cs="Times New Roman"/>
          <w:sz w:val="28"/>
          <w:szCs w:val="28"/>
          <w:highlight w:val="white"/>
        </w:rPr>
        <w:t xml:space="preserve">, de </w:t>
      </w:r>
      <w:proofErr w:type="spellStart"/>
      <w:r>
        <w:rPr>
          <w:rFonts w:ascii="Times New Roman" w:eastAsia="Times New Roman" w:hAnsi="Times New Roman" w:cs="Times New Roman"/>
          <w:sz w:val="28"/>
          <w:szCs w:val="28"/>
          <w:highlight w:val="white"/>
        </w:rPr>
        <w:t>Keyru</w:t>
      </w:r>
      <w:r>
        <w:rPr>
          <w:rFonts w:ascii="Times New Roman" w:eastAsia="Times New Roman" w:hAnsi="Times New Roman" w:cs="Times New Roman"/>
          <w:sz w:val="28"/>
          <w:szCs w:val="28"/>
          <w:highlight w:val="white"/>
        </w:rPr>
        <w:t>ng</w:t>
      </w:r>
      <w:proofErr w:type="spellEnd"/>
      <w:r>
        <w:rPr>
          <w:rFonts w:ascii="Times New Roman" w:eastAsia="Times New Roman" w:hAnsi="Times New Roman" w:cs="Times New Roman"/>
          <w:sz w:val="28"/>
          <w:szCs w:val="28"/>
          <w:highlight w:val="white"/>
        </w:rPr>
        <w:t xml:space="preserve"> a Katmandú.</w:t>
      </w:r>
    </w:p>
    <w:p w14:paraId="00000012" w14:textId="77777777" w:rsidR="00B21A5A" w:rsidRDefault="009413B2">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Durante este tiempo, los Estados Unidos aparecieron en la película con un esfuerzo a gran escala para desestimar el financiamiento BRI en Nepal y promover el uso de dinero de la MCC en su lugar. En septiembre de 2017, el Gobierno nepalí firm</w:t>
      </w:r>
      <w:r>
        <w:rPr>
          <w:rFonts w:ascii="Times New Roman" w:eastAsia="Times New Roman" w:hAnsi="Times New Roman" w:cs="Times New Roman"/>
          <w:sz w:val="28"/>
          <w:szCs w:val="28"/>
          <w:highlight w:val="white"/>
        </w:rPr>
        <w:t xml:space="preserve">ó </w:t>
      </w:r>
      <w:hyperlink r:id="rId42">
        <w:r>
          <w:rPr>
            <w:rFonts w:ascii="Times New Roman" w:eastAsia="Times New Roman" w:hAnsi="Times New Roman" w:cs="Times New Roman"/>
            <w:color w:val="1155CC"/>
            <w:sz w:val="28"/>
            <w:szCs w:val="28"/>
            <w:highlight w:val="white"/>
            <w:u w:val="single"/>
          </w:rPr>
          <w:t>un acuerdo</w:t>
        </w:r>
      </w:hyperlink>
      <w:r>
        <w:rPr>
          <w:rFonts w:ascii="Times New Roman" w:eastAsia="Times New Roman" w:hAnsi="Times New Roman" w:cs="Times New Roman"/>
          <w:sz w:val="28"/>
          <w:szCs w:val="28"/>
          <w:highlight w:val="white"/>
        </w:rPr>
        <w:t xml:space="preserve"> con los Estados Unidos llamado el Convenio de Nepal. Dicho tratado – por el precio de 500 millones de dólares – es uno para proyectos de suminist</w:t>
      </w:r>
      <w:r>
        <w:rPr>
          <w:rFonts w:ascii="Times New Roman" w:eastAsia="Times New Roman" w:hAnsi="Times New Roman" w:cs="Times New Roman"/>
          <w:sz w:val="28"/>
          <w:szCs w:val="28"/>
          <w:highlight w:val="white"/>
        </w:rPr>
        <w:t>ro eléctrico y otro para mantenimiento vial. En este punto, Nepal tuvo acceso tanto a fondos tanto de la BRI como de la MCC y ninguna de las partes parecía tener problemas con eso. Esto le dio una oportunidad para usar ambos recursos para el muy necesitado</w:t>
      </w:r>
      <w:r>
        <w:rPr>
          <w:rFonts w:ascii="Times New Roman" w:eastAsia="Times New Roman" w:hAnsi="Times New Roman" w:cs="Times New Roman"/>
          <w:sz w:val="28"/>
          <w:szCs w:val="28"/>
          <w:highlight w:val="white"/>
        </w:rPr>
        <w:t xml:space="preserve"> desarrollo infraestructural, según me </w:t>
      </w:r>
      <w:hyperlink r:id="rId43">
        <w:r>
          <w:rPr>
            <w:rFonts w:ascii="Times New Roman" w:eastAsia="Times New Roman" w:hAnsi="Times New Roman" w:cs="Times New Roman"/>
            <w:color w:val="1155CC"/>
            <w:sz w:val="28"/>
            <w:szCs w:val="28"/>
            <w:highlight w:val="white"/>
            <w:u w:val="single"/>
          </w:rPr>
          <w:t>dijo</w:t>
        </w:r>
      </w:hyperlink>
      <w:r>
        <w:rPr>
          <w:rFonts w:ascii="Times New Roman" w:eastAsia="Times New Roman" w:hAnsi="Times New Roman" w:cs="Times New Roman"/>
          <w:sz w:val="28"/>
          <w:szCs w:val="28"/>
          <w:highlight w:val="white"/>
        </w:rPr>
        <w:t xml:space="preserve"> el ex primer ministro nepalí </w:t>
      </w:r>
      <w:proofErr w:type="spellStart"/>
      <w:r>
        <w:rPr>
          <w:rFonts w:ascii="Times New Roman" w:eastAsia="Times New Roman" w:hAnsi="Times New Roman" w:cs="Times New Roman"/>
          <w:sz w:val="28"/>
          <w:szCs w:val="28"/>
          <w:highlight w:val="white"/>
        </w:rPr>
        <w:t>Madhav</w:t>
      </w:r>
      <w:proofErr w:type="spellEnd"/>
      <w:r>
        <w:rPr>
          <w:rFonts w:ascii="Times New Roman" w:eastAsia="Times New Roman" w:hAnsi="Times New Roman" w:cs="Times New Roman"/>
          <w:sz w:val="28"/>
          <w:szCs w:val="28"/>
          <w:highlight w:val="white"/>
        </w:rPr>
        <w:t xml:space="preserve"> Kumar en 2020, su país podría obtener nuevos préstamos del Banco de Desarrollo Asiático.</w:t>
      </w:r>
    </w:p>
    <w:p w14:paraId="00000013" w14:textId="77777777" w:rsidR="00B21A5A" w:rsidRDefault="009413B2">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Lue</w:t>
      </w:r>
      <w:r>
        <w:rPr>
          <w:rFonts w:ascii="Times New Roman" w:eastAsia="Times New Roman" w:hAnsi="Times New Roman" w:cs="Times New Roman"/>
          <w:sz w:val="28"/>
          <w:szCs w:val="28"/>
          <w:highlight w:val="white"/>
        </w:rPr>
        <w:t xml:space="preserve">go de haber firmado ambos acuerdos, se desató una disputa política dentro de Nepal que derivó en </w:t>
      </w:r>
      <w:hyperlink r:id="rId44">
        <w:r>
          <w:rPr>
            <w:rFonts w:ascii="Times New Roman" w:eastAsia="Times New Roman" w:hAnsi="Times New Roman" w:cs="Times New Roman"/>
            <w:color w:val="1155CC"/>
            <w:sz w:val="28"/>
            <w:szCs w:val="28"/>
            <w:highlight w:val="white"/>
            <w:u w:val="single"/>
          </w:rPr>
          <w:t>la división</w:t>
        </w:r>
      </w:hyperlink>
      <w:r>
        <w:rPr>
          <w:rFonts w:ascii="Times New Roman" w:eastAsia="Times New Roman" w:hAnsi="Times New Roman" w:cs="Times New Roman"/>
          <w:sz w:val="28"/>
          <w:szCs w:val="28"/>
          <w:highlight w:val="white"/>
        </w:rPr>
        <w:t xml:space="preserve"> del Part</w:t>
      </w:r>
      <w:r>
        <w:rPr>
          <w:rFonts w:ascii="Times New Roman" w:eastAsia="Times New Roman" w:hAnsi="Times New Roman" w:cs="Times New Roman"/>
          <w:sz w:val="28"/>
          <w:szCs w:val="28"/>
          <w:highlight w:val="white"/>
        </w:rPr>
        <w:t xml:space="preserve">ido Comunista de Nepal y la caída del Gobierno de izquierda. Uno de los grandes temas era la MCC y </w:t>
      </w:r>
      <w:hyperlink r:id="rId45">
        <w:r>
          <w:rPr>
            <w:rFonts w:ascii="Times New Roman" w:eastAsia="Times New Roman" w:hAnsi="Times New Roman" w:cs="Times New Roman"/>
            <w:color w:val="1155CC"/>
            <w:sz w:val="28"/>
            <w:szCs w:val="28"/>
            <w:highlight w:val="white"/>
            <w:u w:val="single"/>
          </w:rPr>
          <w:t>su papel</w:t>
        </w:r>
      </w:hyperlink>
      <w:r>
        <w:rPr>
          <w:rFonts w:ascii="Times New Roman" w:eastAsia="Times New Roman" w:hAnsi="Times New Roman" w:cs="Times New Roman"/>
          <w:sz w:val="28"/>
          <w:szCs w:val="28"/>
          <w:highlight w:val="white"/>
        </w:rPr>
        <w:t xml:space="preserve"> en la estrategia Indo-Pacífica en general, que pa</w:t>
      </w:r>
      <w:r>
        <w:rPr>
          <w:rFonts w:ascii="Times New Roman" w:eastAsia="Times New Roman" w:hAnsi="Times New Roman" w:cs="Times New Roman"/>
          <w:sz w:val="28"/>
          <w:szCs w:val="28"/>
          <w:highlight w:val="white"/>
        </w:rPr>
        <w:t>rece tener a China como objetivo.</w:t>
      </w:r>
    </w:p>
    <w:sectPr w:rsidR="00B21A5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A5A"/>
    <w:rsid w:val="009413B2"/>
    <w:rsid w:val="00AA5E7A"/>
    <w:rsid w:val="00B21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F327A0-0950-4229-9013-DCD386FEE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foxbusiness.com/politics/us-biden-billions-g7-infrastructure-project-counter-china-belt-road-initiative" TargetMode="External"/><Relationship Id="rId18" Type="http://schemas.openxmlformats.org/officeDocument/2006/relationships/hyperlink" Target="https://www.mcc.gov/about" TargetMode="External"/><Relationship Id="rId26" Type="http://schemas.openxmlformats.org/officeDocument/2006/relationships/hyperlink" Target="https://thediplomat.com/2011/11/the-new-silk-road/" TargetMode="External"/><Relationship Id="rId39" Type="http://schemas.openxmlformats.org/officeDocument/2006/relationships/hyperlink" Target="https://kathmandupost.com/national/2017/05/12/nepal-china-sign-framework-deal-on-obor" TargetMode="External"/><Relationship Id="rId21" Type="http://schemas.openxmlformats.org/officeDocument/2006/relationships/hyperlink" Target="https://www.mcc.gov/resources/pub-full/cbj-fy2022" TargetMode="External"/><Relationship Id="rId34" Type="http://schemas.openxmlformats.org/officeDocument/2006/relationships/hyperlink" Target="https://www.theatlantic.com/international/archive/2021/02/china-debt-trap-diplomacy/617953/" TargetMode="External"/><Relationship Id="rId42" Type="http://schemas.openxmlformats.org/officeDocument/2006/relationships/hyperlink" Target="https://www.mcc.gov/news-and-events/release/release-091417-nepal-signing-event" TargetMode="External"/><Relationship Id="rId47" Type="http://schemas.openxmlformats.org/officeDocument/2006/relationships/theme" Target="theme/theme1.xml"/><Relationship Id="rId7" Type="http://schemas.openxmlformats.org/officeDocument/2006/relationships/hyperlink" Target="https://thetricontinental.org/es/" TargetMode="External"/><Relationship Id="rId2" Type="http://schemas.openxmlformats.org/officeDocument/2006/relationships/settings" Target="settings.xml"/><Relationship Id="rId16" Type="http://schemas.openxmlformats.org/officeDocument/2006/relationships/hyperlink" Target="https://www.nytimes.com/2021/11/19/us/politics/house-passes-reconciliation-bill.html" TargetMode="External"/><Relationship Id="rId29" Type="http://schemas.openxmlformats.org/officeDocument/2006/relationships/hyperlink" Target="https://www.degruyter.com/document/doi/10.1515/humaff-2020-0019/html?lang=en" TargetMode="External"/><Relationship Id="rId1" Type="http://schemas.openxmlformats.org/officeDocument/2006/relationships/styles" Target="styles.xml"/><Relationship Id="rId6" Type="http://schemas.openxmlformats.org/officeDocument/2006/relationships/hyperlink" Target="https://mayday.leftword.com/" TargetMode="External"/><Relationship Id="rId11" Type="http://schemas.openxmlformats.org/officeDocument/2006/relationships/hyperlink" Target="https://www.haymarketbooks.org/books/1869-struggle-makes-us-human" TargetMode="External"/><Relationship Id="rId24" Type="http://schemas.openxmlformats.org/officeDocument/2006/relationships/hyperlink" Target="https://sdgs.un.org/goals" TargetMode="External"/><Relationship Id="rId32" Type="http://schemas.openxmlformats.org/officeDocument/2006/relationships/hyperlink" Target="https://www.silkroadbriefing.com/news/2020/11/25/china-belt-and-road-projects-value-now-exceeds-us4-trillion/" TargetMode="External"/><Relationship Id="rId37" Type="http://schemas.openxmlformats.org/officeDocument/2006/relationships/hyperlink" Target="https://www.mcc.gov/where-we-work/program/nepal-compact" TargetMode="External"/><Relationship Id="rId40" Type="http://schemas.openxmlformats.org/officeDocument/2006/relationships/hyperlink" Target="https://kathmandupost.com/national/2019/04/29/inclusion-of-railway-in-chinas-belt-and-road-renews-optimism-in-nepal" TargetMode="External"/><Relationship Id="rId45" Type="http://schemas.openxmlformats.org/officeDocument/2006/relationships/hyperlink" Target="https://thewire.in/south-asia/nepal-ruling-coalition-american-grant-differences" TargetMode="External"/><Relationship Id="rId5" Type="http://schemas.openxmlformats.org/officeDocument/2006/relationships/hyperlink" Target="https://mayday.leftword.com/" TargetMode="External"/><Relationship Id="rId15" Type="http://schemas.openxmlformats.org/officeDocument/2006/relationships/hyperlink" Target="https://www.whitehouse.gov/briefing-room/presidential-actions/2022/06/26/memorandum-on-the-partnership-for-global-infrastructure-and-investment/" TargetMode="External"/><Relationship Id="rId23" Type="http://schemas.openxmlformats.org/officeDocument/2006/relationships/hyperlink" Target="https://en.wikipedia.org/wiki/Millennium_Challenge_Corporation" TargetMode="External"/><Relationship Id="rId28" Type="http://schemas.openxmlformats.org/officeDocument/2006/relationships/hyperlink" Target="https://www.mfa.gov.cn/ce/cegy/eng/zgyw/t1076334.htm" TargetMode="External"/><Relationship Id="rId36" Type="http://schemas.openxmlformats.org/officeDocument/2006/relationships/hyperlink" Target="https://www.dfc.gov/" TargetMode="External"/><Relationship Id="rId10" Type="http://schemas.openxmlformats.org/officeDocument/2006/relationships/hyperlink" Target="https://smile.amazon.com/Poorer-Nations-Possible-History-Global/dp/1781681589/?tag=alternorg08-20" TargetMode="External"/><Relationship Id="rId19" Type="http://schemas.openxmlformats.org/officeDocument/2006/relationships/hyperlink" Target="https://www.mcc.gov/resources/doc/report-selection-criteria-methodology-fy22" TargetMode="External"/><Relationship Id="rId31" Type="http://schemas.openxmlformats.org/officeDocument/2006/relationships/hyperlink" Target="http://eng.sectsco.org/" TargetMode="External"/><Relationship Id="rId44" Type="http://schemas.openxmlformats.org/officeDocument/2006/relationships/hyperlink" Target="https://www.thehindu.com/news/international/nepals-largest-communist-party-cpn-uml-officially-splits/article35993499.ec" TargetMode="External"/><Relationship Id="rId4" Type="http://schemas.openxmlformats.org/officeDocument/2006/relationships/hyperlink" Target="https://globetrotter.media/" TargetMode="External"/><Relationship Id="rId9" Type="http://schemas.openxmlformats.org/officeDocument/2006/relationships/hyperlink" Target="https://smile.amazon.com/Darker-Nations-Peoples-History-Third/dp/1595583424/?tag=alternorg08-20" TargetMode="External"/><Relationship Id="rId14" Type="http://schemas.openxmlformats.org/officeDocument/2006/relationships/hyperlink" Target="https://www.whitehouse.gov/briefing-room/presidential-actions/2022/06/26/memorandum-on-the-partnership-for-global-infrastructure-and-investment/" TargetMode="External"/><Relationship Id="rId22" Type="http://schemas.openxmlformats.org/officeDocument/2006/relationships/hyperlink" Target="https://georgewbush-whitehouse.archives.gov/news/releases/2007/10/20071022-3.html" TargetMode="External"/><Relationship Id="rId27" Type="http://schemas.openxmlformats.org/officeDocument/2006/relationships/hyperlink" Target="https://2009-2017.state.gov/secretary/20092013clinton/rm/2011/09/173807.htm" TargetMode="External"/><Relationship Id="rId30" Type="http://schemas.openxmlformats.org/officeDocument/2006/relationships/hyperlink" Target="https://tinyurl.com/2p8jjasw" TargetMode="External"/><Relationship Id="rId35" Type="http://schemas.openxmlformats.org/officeDocument/2006/relationships/hyperlink" Target="https://www.congress.gov/116/meeting/house/109234/witnesses/HHRG-116-AS00-Wstate-DavidsonP-20190327.pdf" TargetMode="External"/><Relationship Id="rId43" Type="http://schemas.openxmlformats.org/officeDocument/2006/relationships/hyperlink" Target="https://frontline.thehindu.com/world-affairs/article30888559.ece" TargetMode="External"/><Relationship Id="rId8" Type="http://schemas.openxmlformats.org/officeDocument/2006/relationships/hyperlink" Target="https://tinyurl.com/y2hdjcpo" TargetMode="External"/><Relationship Id="rId3" Type="http://schemas.openxmlformats.org/officeDocument/2006/relationships/webSettings" Target="webSettings.xml"/><Relationship Id="rId12" Type="http://schemas.openxmlformats.org/officeDocument/2006/relationships/hyperlink" Target="https://thenewpress.com/books/withdrawal" TargetMode="External"/><Relationship Id="rId17" Type="http://schemas.openxmlformats.org/officeDocument/2006/relationships/hyperlink" Target="https://www.mcc.gov/" TargetMode="External"/><Relationship Id="rId25" Type="http://schemas.openxmlformats.org/officeDocument/2006/relationships/hyperlink" Target="https://thediplomat.com/2017/01/the-pivot-to-asia-was-obamas-biggest-mistake/" TargetMode="External"/><Relationship Id="rId33" Type="http://schemas.openxmlformats.org/officeDocument/2006/relationships/hyperlink" Target="https://media.defense.gov/2019/Jul/01/2002152311/-1/-1/1/DEPARTMENT-OF-DEFENSE-INDO-PACIFIC-STRATEGY-REPORT-2019.PDF" TargetMode="External"/><Relationship Id="rId38" Type="http://schemas.openxmlformats.org/officeDocument/2006/relationships/hyperlink" Target="https://www.hindustantimes.com/world/scientists-finds-large-uranium-deposit-in-nepal/story-6icA8HZqskhIpUaWFwxpJP.html" TargetMode="External"/><Relationship Id="rId46" Type="http://schemas.openxmlformats.org/officeDocument/2006/relationships/fontTable" Target="fontTable.xml"/><Relationship Id="rId20" Type="http://schemas.openxmlformats.org/officeDocument/2006/relationships/hyperlink" Target="https://www.mcc.gov/resources/doc/report-selection-criteria-methodology-fy22" TargetMode="External"/><Relationship Id="rId41" Type="http://schemas.openxmlformats.org/officeDocument/2006/relationships/hyperlink" Target="https://frontline.thehindu.com/dispatches/nepal-what-happened-to-chinas-belt-and-road-projects/article65466849.e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2216</Words>
  <Characters>12635</Characters>
  <Application>Microsoft Office Word</Application>
  <DocSecurity>0</DocSecurity>
  <Lines>105</Lines>
  <Paragraphs>29</Paragraphs>
  <ScaleCrop>false</ScaleCrop>
  <Company/>
  <LinksUpToDate>false</LinksUpToDate>
  <CharactersWithSpaces>14822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2022-07-21T19:26:00Z</dcterms:created>
  <dcterms:modified xsi:type="dcterms:W3CDTF">2022-07-21T19:26:00Z</dcterms:modified>
</cp:coreProperties>
</file>