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Washington observa cómo China y América Latina profundizan sus lazos</w:t>
      </w:r>
    </w:p>
    <w:p w14:paraId="00000002"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Marco </w:t>
      </w:r>
      <w:proofErr w:type="spellStart"/>
      <w:r>
        <w:rPr>
          <w:rFonts w:ascii="Times New Roman" w:eastAsia="Times New Roman" w:hAnsi="Times New Roman" w:cs="Times New Roman"/>
          <w:color w:val="000000"/>
          <w:sz w:val="28"/>
          <w:szCs w:val="28"/>
        </w:rPr>
        <w:t>Fernandes</w:t>
      </w:r>
      <w:proofErr w:type="spellEnd"/>
    </w:p>
    <w:p w14:paraId="00000003"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000000"/>
          <w:sz w:val="28"/>
          <w:szCs w:val="28"/>
        </w:rPr>
        <w:t xml:space="preserve">Marco </w:t>
      </w:r>
      <w:proofErr w:type="spellStart"/>
      <w:r>
        <w:rPr>
          <w:rFonts w:ascii="Times New Roman" w:eastAsia="Times New Roman" w:hAnsi="Times New Roman" w:cs="Times New Roman"/>
          <w:color w:val="000000"/>
          <w:sz w:val="28"/>
          <w:szCs w:val="28"/>
        </w:rPr>
        <w:t>Fernandes</w:t>
      </w:r>
      <w:proofErr w:type="spell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es investigador del </w:t>
      </w:r>
      <w:hyperlink r:id="rId5">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color w:val="000000"/>
          <w:sz w:val="28"/>
          <w:szCs w:val="28"/>
        </w:rPr>
        <w:t xml:space="preserve">. Es miembro del colectivo </w:t>
      </w:r>
      <w:hyperlink r:id="rId6">
        <w:r>
          <w:rPr>
            <w:rFonts w:ascii="Times New Roman" w:eastAsia="Times New Roman" w:hAnsi="Times New Roman" w:cs="Times New Roman"/>
            <w:color w:val="1155CC"/>
            <w:sz w:val="28"/>
            <w:szCs w:val="28"/>
            <w:u w:val="single"/>
          </w:rPr>
          <w:t xml:space="preserve">No </w:t>
        </w:r>
        <w:proofErr w:type="spellStart"/>
        <w:r>
          <w:rPr>
            <w:rFonts w:ascii="Times New Roman" w:eastAsia="Times New Roman" w:hAnsi="Times New Roman" w:cs="Times New Roman"/>
            <w:color w:val="1155CC"/>
            <w:sz w:val="28"/>
            <w:szCs w:val="28"/>
            <w:u w:val="single"/>
          </w:rPr>
          <w:t>Cold</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War</w:t>
        </w:r>
        <w:proofErr w:type="spellEnd"/>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Vive en</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Shanghai</w:t>
      </w:r>
      <w:proofErr w:type="spellEnd"/>
      <w:r>
        <w:rPr>
          <w:rFonts w:ascii="Times New Roman" w:eastAsia="Times New Roman" w:hAnsi="Times New Roman" w:cs="Times New Roman"/>
          <w:color w:val="000000"/>
          <w:sz w:val="28"/>
          <w:szCs w:val="28"/>
        </w:rPr>
        <w:t>.</w:t>
      </w:r>
    </w:p>
    <w:p w14:paraId="00000004" w14:textId="77777777" w:rsidR="0084037A" w:rsidRDefault="00BD7CC3">
      <w:pPr>
        <w:widowControl w:val="0"/>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84037A" w:rsidRDefault="00BD7CC3">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Guerra, Economía, Comercio, Política, Historia, Medios de comunicación, Leyes, Agencias de inteligencia, Tecnología, Activismo, Elecciones presidenciales, GOP/Derecha, Asia/China, Sudamérica/Colombia, Caribe/Cuba, Sudamérica/Venezuela, Centroamé</w:t>
      </w:r>
      <w:r>
        <w:rPr>
          <w:rFonts w:ascii="Times New Roman" w:eastAsia="Times New Roman" w:hAnsi="Times New Roman" w:cs="Times New Roman"/>
          <w:sz w:val="28"/>
          <w:szCs w:val="28"/>
          <w:highlight w:val="white"/>
        </w:rPr>
        <w:t xml:space="preserve">rica/Nicaragua, Sudamérica/Brasil, Sudamérica, Centroamérica, Europa, Norteamérica, Europa/Rusia, Norteamérica/Estados Unidos, África, Opinión, </w:t>
      </w:r>
      <w:r>
        <w:rPr>
          <w:rFonts w:ascii="Times New Roman" w:eastAsia="Times New Roman" w:hAnsi="Times New Roman" w:cs="Times New Roman"/>
          <w:sz w:val="28"/>
          <w:szCs w:val="28"/>
        </w:rPr>
        <w:t>Coyuntural</w:t>
      </w:r>
    </w:p>
    <w:p w14:paraId="00000006" w14:textId="77777777" w:rsidR="0084037A" w:rsidRDefault="0084037A">
      <w:pPr>
        <w:widowControl w:val="0"/>
        <w:spacing w:before="200" w:after="200" w:line="276" w:lineRule="auto"/>
        <w:rPr>
          <w:rFonts w:ascii="Times New Roman" w:eastAsia="Times New Roman" w:hAnsi="Times New Roman" w:cs="Times New Roman"/>
          <w:b/>
          <w:sz w:val="28"/>
          <w:szCs w:val="28"/>
        </w:rPr>
      </w:pPr>
    </w:p>
    <w:p w14:paraId="00000007" w14:textId="77777777" w:rsidR="0084037A" w:rsidRDefault="00BD7CC3">
      <w:pPr>
        <w:widowControl w:val="0"/>
        <w:spacing w:before="200" w:after="20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highlight w:val="white"/>
        </w:rPr>
        <w:t>[Cuerpo del artículo:]</w:t>
      </w:r>
    </w:p>
    <w:p w14:paraId="00000008"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Menos de una semana después del inicio de la intervención militar rusa, Juan </w:t>
      </w:r>
      <w:r>
        <w:rPr>
          <w:rFonts w:ascii="Times New Roman" w:eastAsia="Times New Roman" w:hAnsi="Times New Roman" w:cs="Times New Roman"/>
          <w:sz w:val="28"/>
          <w:szCs w:val="28"/>
          <w:highlight w:val="white"/>
        </w:rPr>
        <w:t xml:space="preserve">Sebastián González, director senior de asuntos del hemisferio occidental en el Consejo de Seguridad Nacional de Estados Unidos, en una entrevista con </w:t>
      </w:r>
      <w:proofErr w:type="spellStart"/>
      <w:r>
        <w:rPr>
          <w:rFonts w:ascii="Times New Roman" w:eastAsia="Times New Roman" w:hAnsi="Times New Roman" w:cs="Times New Roman"/>
          <w:i/>
          <w:sz w:val="28"/>
          <w:szCs w:val="28"/>
          <w:highlight w:val="white"/>
        </w:rPr>
        <w:t>Voice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of</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America</w:t>
      </w:r>
      <w:proofErr w:type="spellEnd"/>
      <w:r>
        <w:rPr>
          <w:rFonts w:ascii="Times New Roman" w:eastAsia="Times New Roman" w:hAnsi="Times New Roman" w:cs="Times New Roman"/>
          <w:sz w:val="28"/>
          <w:szCs w:val="28"/>
          <w:highlight w:val="white"/>
        </w:rPr>
        <w:t xml:space="preserve"> (un activo del Departamento de Estado), </w:t>
      </w:r>
      <w:hyperlink r:id="rId7">
        <w:r>
          <w:rPr>
            <w:rFonts w:ascii="Times New Roman" w:eastAsia="Times New Roman" w:hAnsi="Times New Roman" w:cs="Times New Roman"/>
            <w:color w:val="1155CC"/>
            <w:sz w:val="28"/>
            <w:szCs w:val="28"/>
            <w:highlight w:val="white"/>
            <w:u w:val="single"/>
          </w:rPr>
          <w:t>declaró</w:t>
        </w:r>
      </w:hyperlink>
      <w:r>
        <w:rPr>
          <w:rFonts w:ascii="Times New Roman" w:eastAsia="Times New Roman" w:hAnsi="Times New Roman" w:cs="Times New Roman"/>
          <w:sz w:val="28"/>
          <w:szCs w:val="28"/>
          <w:highlight w:val="white"/>
        </w:rPr>
        <w:t xml:space="preserve"> que “las sanciones contra Rusia son tan robustas que tendrán un impacto en aquellos Gobiernos que tienen afiliaciones económicas con Rusia,</w:t>
      </w:r>
      <w:r>
        <w:rPr>
          <w:rFonts w:ascii="Times New Roman" w:eastAsia="Times New Roman" w:hAnsi="Times New Roman" w:cs="Times New Roman"/>
          <w:sz w:val="28"/>
          <w:szCs w:val="28"/>
          <w:highlight w:val="white"/>
        </w:rPr>
        <w:t xml:space="preserve"> y eso es por diseño. Así, Venezuela empezará a sentir la presión; Nicaragua empezará a sentir la presión; al igual que Cuba”. Un reciente artículo en la revista </w:t>
      </w:r>
      <w:proofErr w:type="spellStart"/>
      <w:r>
        <w:rPr>
          <w:rFonts w:ascii="Times New Roman" w:eastAsia="Times New Roman" w:hAnsi="Times New Roman" w:cs="Times New Roman"/>
          <w:i/>
          <w:sz w:val="28"/>
          <w:szCs w:val="28"/>
          <w:highlight w:val="white"/>
        </w:rPr>
        <w:t>Foreign</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Affairs</w:t>
      </w:r>
      <w:proofErr w:type="spellEnd"/>
      <w:r>
        <w:rPr>
          <w:rFonts w:ascii="Times New Roman" w:eastAsia="Times New Roman" w:hAnsi="Times New Roman" w:cs="Times New Roman"/>
          <w:sz w:val="28"/>
          <w:szCs w:val="28"/>
          <w:highlight w:val="white"/>
        </w:rPr>
        <w:t>, que a través del Consejo de Relaciones Exteriores sirve extraoficialmente com</w:t>
      </w:r>
      <w:r>
        <w:rPr>
          <w:rFonts w:ascii="Times New Roman" w:eastAsia="Times New Roman" w:hAnsi="Times New Roman" w:cs="Times New Roman"/>
          <w:sz w:val="28"/>
          <w:szCs w:val="28"/>
          <w:highlight w:val="white"/>
        </w:rPr>
        <w:t xml:space="preserve">o una especie de foro de discusión del Departamento de Estado de EE. UU., titulado “La pesadilla euroasiática”, </w:t>
      </w:r>
      <w:hyperlink r:id="rId8">
        <w:r>
          <w:rPr>
            <w:rFonts w:ascii="Times New Roman" w:eastAsia="Times New Roman" w:hAnsi="Times New Roman" w:cs="Times New Roman"/>
            <w:color w:val="1155CC"/>
            <w:sz w:val="28"/>
            <w:szCs w:val="28"/>
            <w:highlight w:val="white"/>
            <w:u w:val="single"/>
          </w:rPr>
          <w:t>defendía</w:t>
        </w:r>
      </w:hyperlink>
      <w:r>
        <w:rPr>
          <w:rFonts w:ascii="Times New Roman" w:eastAsia="Times New Roman" w:hAnsi="Times New Roman" w:cs="Times New Roman"/>
          <w:sz w:val="28"/>
          <w:szCs w:val="28"/>
          <w:highlight w:val="white"/>
        </w:rPr>
        <w:t xml:space="preserve"> la tesis de que Washington no tiene más </w:t>
      </w:r>
      <w:r>
        <w:rPr>
          <w:rFonts w:ascii="Times New Roman" w:eastAsia="Times New Roman" w:hAnsi="Times New Roman" w:cs="Times New Roman"/>
          <w:sz w:val="28"/>
          <w:szCs w:val="28"/>
          <w:highlight w:val="white"/>
        </w:rPr>
        <w:t xml:space="preserve">remedio que luchar contra Rusia y China al mismo tiempo. Sin embargo, González insinúa que la estrategia de la administración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no sólo contempla atacar el frente principal en el este (Moscú y Pekín), sino que también abre un frente en el sur – secunda</w:t>
      </w:r>
      <w:r>
        <w:rPr>
          <w:rFonts w:ascii="Times New Roman" w:eastAsia="Times New Roman" w:hAnsi="Times New Roman" w:cs="Times New Roman"/>
          <w:sz w:val="28"/>
          <w:szCs w:val="28"/>
          <w:highlight w:val="white"/>
        </w:rPr>
        <w:t xml:space="preserve">rio, pero importante – contra los tres países latinoamericanos que más han desafiado a Washington en los últimos años (Venezuela, Nicaragua y Cuba). El frente del sur, </w:t>
      </w:r>
      <w:r>
        <w:rPr>
          <w:rFonts w:ascii="Times New Roman" w:eastAsia="Times New Roman" w:hAnsi="Times New Roman" w:cs="Times New Roman"/>
          <w:sz w:val="28"/>
          <w:szCs w:val="28"/>
          <w:highlight w:val="white"/>
        </w:rPr>
        <w:lastRenderedPageBreak/>
        <w:t xml:space="preserve">sin embargo, puede ser más amplio de lo que aclara el </w:t>
      </w:r>
      <w:hyperlink r:id="rId9">
        <w:r>
          <w:rPr>
            <w:rFonts w:ascii="Times New Roman" w:eastAsia="Times New Roman" w:hAnsi="Times New Roman" w:cs="Times New Roman"/>
            <w:color w:val="1155CC"/>
            <w:sz w:val="28"/>
            <w:szCs w:val="28"/>
            <w:highlight w:val="white"/>
            <w:u w:val="single"/>
          </w:rPr>
          <w:t>colombiano por nacimiento</w:t>
        </w:r>
      </w:hyperlink>
      <w:r>
        <w:rPr>
          <w:rFonts w:ascii="Times New Roman" w:eastAsia="Times New Roman" w:hAnsi="Times New Roman" w:cs="Times New Roman"/>
          <w:sz w:val="28"/>
          <w:szCs w:val="28"/>
          <w:highlight w:val="white"/>
        </w:rPr>
        <w:t xml:space="preserve"> Juan González.</w:t>
      </w:r>
    </w:p>
    <w:p w14:paraId="00000009"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El 24 de marzo, la General Laura Richardson, comandante del Mando Sur de las Fuerzas Armadas de EE. UU., </w:t>
      </w:r>
      <w:hyperlink r:id="rId10">
        <w:r>
          <w:rPr>
            <w:rFonts w:ascii="Times New Roman" w:eastAsia="Times New Roman" w:hAnsi="Times New Roman" w:cs="Times New Roman"/>
            <w:color w:val="1155CC"/>
            <w:sz w:val="28"/>
            <w:szCs w:val="28"/>
            <w:highlight w:val="white"/>
            <w:u w:val="single"/>
          </w:rPr>
          <w:t>testificó</w:t>
        </w:r>
      </w:hyperlink>
      <w:r>
        <w:rPr>
          <w:rFonts w:ascii="Times New Roman" w:eastAsia="Times New Roman" w:hAnsi="Times New Roman" w:cs="Times New Roman"/>
          <w:sz w:val="28"/>
          <w:szCs w:val="28"/>
          <w:highlight w:val="white"/>
        </w:rPr>
        <w:t xml:space="preserve"> ante el Comité de Servicios Armados del Senado de los Estados Unidos. Afirmó que, aunque Rusia es la “amenaza más inmediata” en América Latina y el</w:t>
      </w:r>
      <w:r>
        <w:rPr>
          <w:rFonts w:ascii="Times New Roman" w:eastAsia="Times New Roman" w:hAnsi="Times New Roman" w:cs="Times New Roman"/>
          <w:sz w:val="28"/>
          <w:szCs w:val="28"/>
          <w:highlight w:val="white"/>
        </w:rPr>
        <w:t xml:space="preserve"> Caribe, China supondrá un reto diplomático, tecnológico, informativo y militar para los Estados Unidos. Richardson había dado un </w:t>
      </w:r>
      <w:hyperlink r:id="rId11">
        <w:r>
          <w:rPr>
            <w:rFonts w:ascii="Times New Roman" w:eastAsia="Times New Roman" w:hAnsi="Times New Roman" w:cs="Times New Roman"/>
            <w:color w:val="1155CC"/>
            <w:sz w:val="28"/>
            <w:szCs w:val="28"/>
            <w:highlight w:val="white"/>
            <w:u w:val="single"/>
          </w:rPr>
          <w:t>testimonio si</w:t>
        </w:r>
        <w:r>
          <w:rPr>
            <w:rFonts w:ascii="Times New Roman" w:eastAsia="Times New Roman" w:hAnsi="Times New Roman" w:cs="Times New Roman"/>
            <w:color w:val="1155CC"/>
            <w:sz w:val="28"/>
            <w:szCs w:val="28"/>
            <w:highlight w:val="white"/>
            <w:u w:val="single"/>
          </w:rPr>
          <w:t>milar</w:t>
        </w:r>
      </w:hyperlink>
      <w:r>
        <w:rPr>
          <w:rFonts w:ascii="Times New Roman" w:eastAsia="Times New Roman" w:hAnsi="Times New Roman" w:cs="Times New Roman"/>
          <w:sz w:val="28"/>
          <w:szCs w:val="28"/>
          <w:highlight w:val="white"/>
        </w:rPr>
        <w:t xml:space="preserve"> ante la Cámara de Representantes unas dos semanas antes, donde también afirmó que sin el “liderazgo de Estados Unidos”, la influencia china en la región podría “parecerse pronto a la influencia depredadora egoísta que ahora tiene en África”. Se refie</w:t>
      </w:r>
      <w:r>
        <w:rPr>
          <w:rFonts w:ascii="Times New Roman" w:eastAsia="Times New Roman" w:hAnsi="Times New Roman" w:cs="Times New Roman"/>
          <w:sz w:val="28"/>
          <w:szCs w:val="28"/>
          <w:highlight w:val="white"/>
        </w:rPr>
        <w:t xml:space="preserve">re al avance de la Iniciativa de la Franja y Ruta a través del continente africano desde 2013, responsable de decenas de miles de millones de dólares sin precedentes en </w:t>
      </w:r>
      <w:hyperlink r:id="rId12">
        <w:r>
          <w:rPr>
            <w:rFonts w:ascii="Times New Roman" w:eastAsia="Times New Roman" w:hAnsi="Times New Roman" w:cs="Times New Roman"/>
            <w:color w:val="1155CC"/>
            <w:sz w:val="28"/>
            <w:szCs w:val="28"/>
            <w:highlight w:val="white"/>
            <w:u w:val="single"/>
          </w:rPr>
          <w:t>inversiones</w:t>
        </w:r>
      </w:hyperlink>
      <w:r>
        <w:rPr>
          <w:rFonts w:ascii="Times New Roman" w:eastAsia="Times New Roman" w:hAnsi="Times New Roman" w:cs="Times New Roman"/>
          <w:sz w:val="28"/>
          <w:szCs w:val="28"/>
          <w:highlight w:val="white"/>
        </w:rPr>
        <w:t xml:space="preserve"> chinas en infraestructuras básicas (energía, telecomunicaciones, puertos, ferrocarriles, carreteras, etc.) a cambio de los recursos naturales que China necesita para alimentar su industria, responsable del </w:t>
      </w:r>
      <w:hyperlink r:id="rId13">
        <w:r>
          <w:rPr>
            <w:rFonts w:ascii="Times New Roman" w:eastAsia="Times New Roman" w:hAnsi="Times New Roman" w:cs="Times New Roman"/>
            <w:color w:val="1155CC"/>
            <w:sz w:val="28"/>
            <w:szCs w:val="28"/>
            <w:highlight w:val="white"/>
            <w:u w:val="single"/>
          </w:rPr>
          <w:t>28,7%</w:t>
        </w:r>
      </w:hyperlink>
      <w:r>
        <w:rPr>
          <w:rFonts w:ascii="Times New Roman" w:eastAsia="Times New Roman" w:hAnsi="Times New Roman" w:cs="Times New Roman"/>
          <w:sz w:val="28"/>
          <w:szCs w:val="28"/>
          <w:highlight w:val="white"/>
        </w:rPr>
        <w:t xml:space="preserve"> de todas las manufacturas producidas en el mundo y consumidas globalmente.</w:t>
      </w:r>
    </w:p>
    <w:p w14:paraId="0000000A"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highlight w:val="white"/>
        </w:rPr>
        <w:t>Las declaraciones del General Richardson se basan en dos principios de los Estado</w:t>
      </w:r>
      <w:r>
        <w:rPr>
          <w:rFonts w:ascii="Times New Roman" w:eastAsia="Times New Roman" w:hAnsi="Times New Roman" w:cs="Times New Roman"/>
          <w:sz w:val="28"/>
          <w:szCs w:val="28"/>
          <w:highlight w:val="white"/>
        </w:rPr>
        <w:t>s Unidos. El primero, considerar a América Latina y el Caribe como su “patio trasero”, expresado en la Doctrina Monroe desde 1823 y puesto en práctica en innumerables invasiones militares, golpes de Estado y, más recientemente, guerras híbridas contra pueb</w:t>
      </w:r>
      <w:r>
        <w:rPr>
          <w:rFonts w:ascii="Times New Roman" w:eastAsia="Times New Roman" w:hAnsi="Times New Roman" w:cs="Times New Roman"/>
          <w:sz w:val="28"/>
          <w:szCs w:val="28"/>
          <w:highlight w:val="white"/>
        </w:rPr>
        <w:t xml:space="preserve">los y Gobiernos no alineados con Washington. Hace poco,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xml:space="preserve"> </w:t>
      </w:r>
      <w:hyperlink r:id="rId14">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que “América Latina no es nuestro patio trasero”, sino que es “el patio delantero de Estados Unidos”. Las y l</w:t>
      </w:r>
      <w:r>
        <w:rPr>
          <w:rFonts w:ascii="Times New Roman" w:eastAsia="Times New Roman" w:hAnsi="Times New Roman" w:cs="Times New Roman"/>
          <w:sz w:val="28"/>
          <w:szCs w:val="28"/>
          <w:highlight w:val="white"/>
        </w:rPr>
        <w:t>os latinoamericanos no quieren ser el patio de nadie, ni delantero ni trasero. El segundo principio, es que los Estados Unidos creen que la política exterior de los Gobiernos de la región debe ser definida por Washington.</w:t>
      </w:r>
    </w:p>
    <w:p w14:paraId="0000000B"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China </w:t>
      </w:r>
      <w:r>
        <w:rPr>
          <w:rFonts w:ascii="Times New Roman" w:eastAsia="Times New Roman" w:hAnsi="Times New Roman" w:cs="Times New Roman"/>
          <w:b/>
          <w:sz w:val="28"/>
          <w:szCs w:val="28"/>
        </w:rPr>
        <w:t>en</w:t>
      </w:r>
      <w:r>
        <w:rPr>
          <w:rFonts w:ascii="Times New Roman" w:eastAsia="Times New Roman" w:hAnsi="Times New Roman" w:cs="Times New Roman"/>
          <w:b/>
          <w:color w:val="000000"/>
          <w:sz w:val="28"/>
          <w:szCs w:val="28"/>
        </w:rPr>
        <w:t xml:space="preserve"> Am</w:t>
      </w:r>
      <w:r>
        <w:rPr>
          <w:rFonts w:ascii="Times New Roman" w:eastAsia="Times New Roman" w:hAnsi="Times New Roman" w:cs="Times New Roman"/>
          <w:b/>
          <w:sz w:val="28"/>
          <w:szCs w:val="28"/>
        </w:rPr>
        <w:t xml:space="preserve">érica </w:t>
      </w:r>
      <w:r>
        <w:rPr>
          <w:rFonts w:ascii="Times New Roman" w:eastAsia="Times New Roman" w:hAnsi="Times New Roman" w:cs="Times New Roman"/>
          <w:b/>
          <w:color w:val="000000"/>
          <w:sz w:val="28"/>
          <w:szCs w:val="28"/>
        </w:rPr>
        <w:t>Latina</w:t>
      </w:r>
    </w:p>
    <w:p w14:paraId="0000000C"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En el año 2000, el Congreso estadounidense creó la </w:t>
      </w:r>
      <w:hyperlink r:id="rId15">
        <w:r>
          <w:rPr>
            <w:rFonts w:ascii="Times New Roman" w:eastAsia="Times New Roman" w:hAnsi="Times New Roman" w:cs="Times New Roman"/>
            <w:color w:val="1155CC"/>
            <w:sz w:val="28"/>
            <w:szCs w:val="28"/>
            <w:highlight w:val="white"/>
            <w:u w:val="single"/>
          </w:rPr>
          <w:t>Comisión de Revisión Económica y de Seguridad Estados Unidos-China</w:t>
        </w:r>
      </w:hyperlink>
      <w:r>
        <w:rPr>
          <w:rFonts w:ascii="Times New Roman" w:eastAsia="Times New Roman" w:hAnsi="Times New Roman" w:cs="Times New Roman"/>
          <w:sz w:val="28"/>
          <w:szCs w:val="28"/>
          <w:highlight w:val="white"/>
        </w:rPr>
        <w:t xml:space="preserve">, que ofrece al Congreso su evaluación de China </w:t>
      </w:r>
      <w:proofErr w:type="gramStart"/>
      <w:r>
        <w:rPr>
          <w:rFonts w:ascii="Times New Roman" w:eastAsia="Times New Roman" w:hAnsi="Times New Roman" w:cs="Times New Roman"/>
          <w:sz w:val="28"/>
          <w:szCs w:val="28"/>
          <w:highlight w:val="white"/>
        </w:rPr>
        <w:t>en relaci</w:t>
      </w:r>
      <w:r>
        <w:rPr>
          <w:rFonts w:ascii="Times New Roman" w:eastAsia="Times New Roman" w:hAnsi="Times New Roman" w:cs="Times New Roman"/>
          <w:sz w:val="28"/>
          <w:szCs w:val="28"/>
          <w:highlight w:val="white"/>
        </w:rPr>
        <w:t>ón a</w:t>
      </w:r>
      <w:proofErr w:type="gramEnd"/>
      <w:r>
        <w:rPr>
          <w:rFonts w:ascii="Times New Roman" w:eastAsia="Times New Roman" w:hAnsi="Times New Roman" w:cs="Times New Roman"/>
          <w:sz w:val="28"/>
          <w:szCs w:val="28"/>
          <w:highlight w:val="white"/>
        </w:rPr>
        <w:t xml:space="preserve"> la seguridad nacional de Estados Unidos. En noviembre de 2021, el informe de la comisión contenía un importante capítulo </w:t>
      </w:r>
      <w:r>
        <w:rPr>
          <w:rFonts w:ascii="Times New Roman" w:eastAsia="Times New Roman" w:hAnsi="Times New Roman" w:cs="Times New Roman"/>
          <w:sz w:val="28"/>
          <w:szCs w:val="28"/>
          <w:highlight w:val="white"/>
        </w:rPr>
        <w:lastRenderedPageBreak/>
        <w:t xml:space="preserve">sobre las relaciones entre China y los </w:t>
      </w:r>
      <w:hyperlink r:id="rId16">
        <w:r>
          <w:rPr>
            <w:rFonts w:ascii="Times New Roman" w:eastAsia="Times New Roman" w:hAnsi="Times New Roman" w:cs="Times New Roman"/>
            <w:color w:val="1155CC"/>
            <w:sz w:val="28"/>
            <w:szCs w:val="28"/>
            <w:highlight w:val="white"/>
            <w:u w:val="single"/>
          </w:rPr>
          <w:t>Gobiernos de América Latina y el Caribe</w:t>
        </w:r>
      </w:hyperlink>
      <w:r>
        <w:rPr>
          <w:rFonts w:ascii="Times New Roman" w:eastAsia="Times New Roman" w:hAnsi="Times New Roman" w:cs="Times New Roman"/>
          <w:sz w:val="28"/>
          <w:szCs w:val="28"/>
          <w:highlight w:val="white"/>
        </w:rPr>
        <w:t>. El informe se preocupaba por el apoyo de China a lo que denominaba Gobiernos “populistas” desde Argentina hasta Venezuela. Destacaba el aumento del comercio de l</w:t>
      </w:r>
      <w:r>
        <w:rPr>
          <w:rFonts w:ascii="Times New Roman" w:eastAsia="Times New Roman" w:hAnsi="Times New Roman" w:cs="Times New Roman"/>
          <w:sz w:val="28"/>
          <w:szCs w:val="28"/>
          <w:highlight w:val="white"/>
        </w:rPr>
        <w:t>a región con China: de 18.900 millones de dólares (2002) a 295.600 millones de dólares (2020), además de su creciente importancia como fuente de préstamos, financiación (137.000 millones de dólares de 2005 a 2020) e inversiones directas (58.000 millones de</w:t>
      </w:r>
      <w:r>
        <w:rPr>
          <w:rFonts w:ascii="Times New Roman" w:eastAsia="Times New Roman" w:hAnsi="Times New Roman" w:cs="Times New Roman"/>
          <w:sz w:val="28"/>
          <w:szCs w:val="28"/>
          <w:highlight w:val="white"/>
        </w:rPr>
        <w:t xml:space="preserve"> dólares entre 2016 y 2020). Gracias a esta inversión, China pudo ayudar a la región a aminorar el impacto de la crisis financiera de 2008; esta inversión creó puestos de trabajo (1,8 millones entre 1995 y 2016) y disminuyó la pobreza (pasó del 12% en 2002</w:t>
      </w:r>
      <w:r>
        <w:rPr>
          <w:rFonts w:ascii="Times New Roman" w:eastAsia="Times New Roman" w:hAnsi="Times New Roman" w:cs="Times New Roman"/>
          <w:sz w:val="28"/>
          <w:szCs w:val="28"/>
          <w:highlight w:val="white"/>
        </w:rPr>
        <w:t xml:space="preserve"> al 4% en 2018). Las vacunas chinas llegaron rápidamente durante la pandemia, y las exportaciones de materias primas latinoamericanas a China amortiguaron el peso de la recesión COVID.</w:t>
      </w:r>
    </w:p>
    <w:p w14:paraId="0000000D"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La Comisión Estados Unidos-China se </w:t>
      </w:r>
      <w:hyperlink r:id="rId17">
        <w:r>
          <w:rPr>
            <w:rFonts w:ascii="Times New Roman" w:eastAsia="Times New Roman" w:hAnsi="Times New Roman" w:cs="Times New Roman"/>
            <w:color w:val="1155CC"/>
            <w:sz w:val="28"/>
            <w:szCs w:val="28"/>
            <w:highlight w:val="white"/>
            <w:u w:val="single"/>
          </w:rPr>
          <w:t>preocupó</w:t>
        </w:r>
      </w:hyperlink>
      <w:r>
        <w:rPr>
          <w:rFonts w:ascii="Times New Roman" w:eastAsia="Times New Roman" w:hAnsi="Times New Roman" w:cs="Times New Roman"/>
          <w:sz w:val="28"/>
          <w:szCs w:val="28"/>
          <w:highlight w:val="white"/>
        </w:rPr>
        <w:t xml:space="preserve"> por el aumento de las conexiones entre China y la región en las redes de telecomunicaciones y transporte. El </w:t>
      </w:r>
      <w:hyperlink r:id="rId18">
        <w:r>
          <w:rPr>
            <w:rFonts w:ascii="Times New Roman" w:eastAsia="Times New Roman" w:hAnsi="Times New Roman" w:cs="Times New Roman"/>
            <w:color w:val="1155CC"/>
            <w:sz w:val="28"/>
            <w:szCs w:val="28"/>
            <w:highlight w:val="white"/>
            <w:u w:val="single"/>
          </w:rPr>
          <w:t>liderazgo de Huawei</w:t>
        </w:r>
      </w:hyperlink>
      <w:r>
        <w:rPr>
          <w:rFonts w:ascii="Times New Roman" w:eastAsia="Times New Roman" w:hAnsi="Times New Roman" w:cs="Times New Roman"/>
          <w:sz w:val="28"/>
          <w:szCs w:val="28"/>
          <w:highlight w:val="white"/>
        </w:rPr>
        <w:t xml:space="preserve"> en 5G en la región, así como las asociaciones chino-sudamericanas en el </w:t>
      </w:r>
      <w:hyperlink r:id="rId19">
        <w:r>
          <w:rPr>
            <w:rFonts w:ascii="Times New Roman" w:eastAsia="Times New Roman" w:hAnsi="Times New Roman" w:cs="Times New Roman"/>
            <w:color w:val="1155CC"/>
            <w:sz w:val="28"/>
            <w:szCs w:val="28"/>
            <w:highlight w:val="white"/>
            <w:u w:val="single"/>
          </w:rPr>
          <w:t>desarrollo de satélites</w:t>
        </w:r>
      </w:hyperlink>
      <w:r>
        <w:rPr>
          <w:rFonts w:ascii="Times New Roman" w:eastAsia="Times New Roman" w:hAnsi="Times New Roman" w:cs="Times New Roman"/>
          <w:sz w:val="28"/>
          <w:szCs w:val="28"/>
          <w:highlight w:val="white"/>
        </w:rPr>
        <w:t xml:space="preserve"> (</w:t>
      </w:r>
      <w:hyperlink r:id="rId20">
        <w:r>
          <w:rPr>
            <w:rFonts w:ascii="Times New Roman" w:eastAsia="Times New Roman" w:hAnsi="Times New Roman" w:cs="Times New Roman"/>
            <w:color w:val="1155CC"/>
            <w:sz w:val="28"/>
            <w:szCs w:val="28"/>
            <w:highlight w:val="white"/>
            <w:u w:val="single"/>
          </w:rPr>
          <w:t>21 lanzados</w:t>
        </w:r>
      </w:hyperlink>
      <w:r>
        <w:rPr>
          <w:rFonts w:ascii="Times New Roman" w:eastAsia="Times New Roman" w:hAnsi="Times New Roman" w:cs="Times New Roman"/>
          <w:sz w:val="28"/>
          <w:szCs w:val="28"/>
          <w:highlight w:val="white"/>
        </w:rPr>
        <w:t xml:space="preserve"> en empresas conjuntas, la mayoría d</w:t>
      </w:r>
      <w:r>
        <w:rPr>
          <w:rFonts w:ascii="Times New Roman" w:eastAsia="Times New Roman" w:hAnsi="Times New Roman" w:cs="Times New Roman"/>
          <w:sz w:val="28"/>
          <w:szCs w:val="28"/>
          <w:highlight w:val="white"/>
        </w:rPr>
        <w:t>e ellos con Argentina) se ofrecen como ejemplos. La comisión también expresó su alarma por el control o la influencia de China sobre los puertos de la región, en particular en el Caribe, ya que estos podrían – en el futuro – ser utilizados con fines milita</w:t>
      </w:r>
      <w:r>
        <w:rPr>
          <w:rFonts w:ascii="Times New Roman" w:eastAsia="Times New Roman" w:hAnsi="Times New Roman" w:cs="Times New Roman"/>
          <w:sz w:val="28"/>
          <w:szCs w:val="28"/>
          <w:highlight w:val="white"/>
        </w:rPr>
        <w:t>res (aunque no hay indicios de ningún uso militar de este tipo por parte de China o de los Estados latinoamericanos y caribeños).</w:t>
      </w:r>
    </w:p>
    <w:p w14:paraId="0000000E"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La guerra fría de </w:t>
      </w:r>
      <w:r>
        <w:rPr>
          <w:rFonts w:ascii="Times New Roman" w:eastAsia="Times New Roman" w:hAnsi="Times New Roman" w:cs="Times New Roman"/>
          <w:b/>
          <w:color w:val="000000"/>
          <w:sz w:val="28"/>
          <w:szCs w:val="28"/>
        </w:rPr>
        <w:t>Washington</w:t>
      </w:r>
    </w:p>
    <w:p w14:paraId="0000000F"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Los elementos de la derecha dura de Washington reaccionaron a este informe con rapidez. En febrer</w:t>
      </w:r>
      <w:r>
        <w:rPr>
          <w:rFonts w:ascii="Times New Roman" w:eastAsia="Times New Roman" w:hAnsi="Times New Roman" w:cs="Times New Roman"/>
          <w:sz w:val="28"/>
          <w:szCs w:val="28"/>
          <w:highlight w:val="white"/>
        </w:rPr>
        <w:t xml:space="preserve">o de 2022, los </w:t>
      </w:r>
      <w:hyperlink r:id="rId21">
        <w:r>
          <w:rPr>
            <w:rFonts w:ascii="Times New Roman" w:eastAsia="Times New Roman" w:hAnsi="Times New Roman" w:cs="Times New Roman"/>
            <w:color w:val="1155CC"/>
            <w:sz w:val="28"/>
            <w:szCs w:val="28"/>
            <w:highlight w:val="white"/>
            <w:u w:val="single"/>
          </w:rPr>
          <w:t>senadores Marco Rubio y Bob Menéndez</w:t>
        </w:r>
      </w:hyperlink>
      <w:r>
        <w:rPr>
          <w:rFonts w:ascii="Times New Roman" w:eastAsia="Times New Roman" w:hAnsi="Times New Roman" w:cs="Times New Roman"/>
          <w:sz w:val="28"/>
          <w:szCs w:val="28"/>
          <w:highlight w:val="white"/>
        </w:rPr>
        <w:t xml:space="preserve">, ambos cubanoamericanos, presentaron en el Congreso la Ley de Estrategia de Seguridad </w:t>
      </w:r>
      <w:r>
        <w:rPr>
          <w:rFonts w:ascii="Times New Roman" w:eastAsia="Times New Roman" w:hAnsi="Times New Roman" w:cs="Times New Roman"/>
          <w:sz w:val="28"/>
          <w:szCs w:val="28"/>
          <w:highlight w:val="white"/>
        </w:rPr>
        <w:t xml:space="preserve">del </w:t>
      </w:r>
      <w:proofErr w:type="gramStart"/>
      <w:r>
        <w:rPr>
          <w:rFonts w:ascii="Times New Roman" w:eastAsia="Times New Roman" w:hAnsi="Times New Roman" w:cs="Times New Roman"/>
          <w:sz w:val="28"/>
          <w:szCs w:val="28"/>
          <w:highlight w:val="white"/>
        </w:rPr>
        <w:t>Hemisferio Occidental</w:t>
      </w:r>
      <w:proofErr w:type="gramEnd"/>
      <w:r>
        <w:rPr>
          <w:rFonts w:ascii="Times New Roman" w:eastAsia="Times New Roman" w:hAnsi="Times New Roman" w:cs="Times New Roman"/>
          <w:sz w:val="28"/>
          <w:szCs w:val="28"/>
          <w:highlight w:val="white"/>
        </w:rPr>
        <w:t xml:space="preserve"> de 2022. Este </w:t>
      </w:r>
      <w:hyperlink r:id="rId22">
        <w:r>
          <w:rPr>
            <w:rFonts w:ascii="Times New Roman" w:eastAsia="Times New Roman" w:hAnsi="Times New Roman" w:cs="Times New Roman"/>
            <w:color w:val="1155CC"/>
            <w:sz w:val="28"/>
            <w:szCs w:val="28"/>
            <w:highlight w:val="white"/>
            <w:u w:val="single"/>
          </w:rPr>
          <w:t>proyecto de ley</w:t>
        </w:r>
      </w:hyperlink>
      <w:r>
        <w:rPr>
          <w:rFonts w:ascii="Times New Roman" w:eastAsia="Times New Roman" w:hAnsi="Times New Roman" w:cs="Times New Roman"/>
          <w:sz w:val="28"/>
          <w:szCs w:val="28"/>
          <w:highlight w:val="white"/>
        </w:rPr>
        <w:t>, basado en las recomendaciones de la comisión, propone que el Gobierno de los Estados Unidos desafíe direc</w:t>
      </w:r>
      <w:r>
        <w:rPr>
          <w:rFonts w:ascii="Times New Roman" w:eastAsia="Times New Roman" w:hAnsi="Times New Roman" w:cs="Times New Roman"/>
          <w:sz w:val="28"/>
          <w:szCs w:val="28"/>
          <w:highlight w:val="white"/>
        </w:rPr>
        <w:t>tamente el papel de China en la región. Caracteriza la existencia de China y Rusia en la región como una “influencia dañina y maligna”. El proyecto es vago y escaso en detalles.</w:t>
      </w:r>
    </w:p>
    <w:p w14:paraId="00000010"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w:t>
      </w:r>
      <w:hyperlink r:id="rId23">
        <w:r>
          <w:rPr>
            <w:rFonts w:ascii="Times New Roman" w:eastAsia="Times New Roman" w:hAnsi="Times New Roman" w:cs="Times New Roman"/>
            <w:color w:val="1155CC"/>
            <w:sz w:val="28"/>
            <w:szCs w:val="28"/>
            <w:highlight w:val="white"/>
            <w:u w:val="single"/>
          </w:rPr>
          <w:t>Dr. Evan Ellis</w:t>
        </w:r>
      </w:hyperlink>
      <w:r>
        <w:rPr>
          <w:rFonts w:ascii="Times New Roman" w:eastAsia="Times New Roman" w:hAnsi="Times New Roman" w:cs="Times New Roman"/>
          <w:sz w:val="28"/>
          <w:szCs w:val="28"/>
          <w:highlight w:val="white"/>
        </w:rPr>
        <w:t xml:space="preserve">, profesor de la Escuela de Guerra del Ejército estadounidense cuyo testimonio formó parte del informe de la comisión, escribió – en enero de </w:t>
      </w:r>
      <w:r>
        <w:rPr>
          <w:rFonts w:ascii="Times New Roman" w:eastAsia="Times New Roman" w:hAnsi="Times New Roman" w:cs="Times New Roman"/>
          <w:sz w:val="28"/>
          <w:szCs w:val="28"/>
          <w:highlight w:val="white"/>
        </w:rPr>
        <w:lastRenderedPageBreak/>
        <w:t>2022, para el Centro de Estudios Estratégico</w:t>
      </w:r>
      <w:r>
        <w:rPr>
          <w:rFonts w:ascii="Times New Roman" w:eastAsia="Times New Roman" w:hAnsi="Times New Roman" w:cs="Times New Roman"/>
          <w:sz w:val="28"/>
          <w:szCs w:val="28"/>
          <w:highlight w:val="white"/>
        </w:rPr>
        <w:t>s e Internacionales – un texto titulado “</w:t>
      </w:r>
      <w:hyperlink r:id="rId24">
        <w:r>
          <w:rPr>
            <w:rFonts w:ascii="Times New Roman" w:eastAsia="Times New Roman" w:hAnsi="Times New Roman" w:cs="Times New Roman"/>
            <w:color w:val="1155CC"/>
            <w:sz w:val="28"/>
            <w:szCs w:val="28"/>
            <w:highlight w:val="white"/>
            <w:u w:val="single"/>
          </w:rPr>
          <w:t>Preparación para el deterioro del entorno estratégico d</w:t>
        </w:r>
        <w:r>
          <w:rPr>
            <w:rFonts w:ascii="Times New Roman" w:eastAsia="Times New Roman" w:hAnsi="Times New Roman" w:cs="Times New Roman"/>
            <w:color w:val="1155CC"/>
            <w:sz w:val="28"/>
            <w:szCs w:val="28"/>
            <w:highlight w:val="white"/>
            <w:u w:val="single"/>
          </w:rPr>
          <w:t>e América Latina y el Caribe</w:t>
        </w:r>
      </w:hyperlink>
      <w:r>
        <w:rPr>
          <w:rFonts w:ascii="Times New Roman" w:eastAsia="Times New Roman" w:hAnsi="Times New Roman" w:cs="Times New Roman"/>
          <w:sz w:val="28"/>
          <w:szCs w:val="28"/>
          <w:highlight w:val="white"/>
        </w:rPr>
        <w:t xml:space="preserve">”. En este, señala el resurgimiento “de un modelo particular de populismo autoritario de izquierda” en América Latina y el Caribe. Los nuevos Gobiernos, escribe, han desarrollado vínculos con China para ayudarles a superar la </w:t>
      </w:r>
      <w:hyperlink r:id="rId25">
        <w:r>
          <w:rPr>
            <w:rFonts w:ascii="Times New Roman" w:eastAsia="Times New Roman" w:hAnsi="Times New Roman" w:cs="Times New Roman"/>
            <w:color w:val="1155CC"/>
            <w:sz w:val="28"/>
            <w:szCs w:val="28"/>
            <w:highlight w:val="white"/>
            <w:u w:val="single"/>
          </w:rPr>
          <w:t>recesión COVID</w:t>
        </w:r>
      </w:hyperlink>
      <w:r>
        <w:rPr>
          <w:rFonts w:ascii="Times New Roman" w:eastAsia="Times New Roman" w:hAnsi="Times New Roman" w:cs="Times New Roman"/>
          <w:sz w:val="28"/>
          <w:szCs w:val="28"/>
          <w:highlight w:val="white"/>
        </w:rPr>
        <w:t xml:space="preserve">. Los Estados Unidos, sostiene Ellis, no pueden movilizar suficientes recursos para invertir en la región porque el Congreso está </w:t>
      </w:r>
      <w:r>
        <w:rPr>
          <w:rFonts w:ascii="Times New Roman" w:eastAsia="Times New Roman" w:hAnsi="Times New Roman" w:cs="Times New Roman"/>
          <w:sz w:val="28"/>
          <w:szCs w:val="28"/>
          <w:highlight w:val="white"/>
        </w:rPr>
        <w:t>dividido y porque el sector privado no está dispuesto a asumir esta misión. Sigue siendo escéptico con respecto a la política estadounidense en la región, sobre todo porque las empresas estatales chinas han estado invirtiendo eficazmente en sectores como l</w:t>
      </w:r>
      <w:r>
        <w:rPr>
          <w:rFonts w:ascii="Times New Roman" w:eastAsia="Times New Roman" w:hAnsi="Times New Roman" w:cs="Times New Roman"/>
          <w:sz w:val="28"/>
          <w:szCs w:val="28"/>
          <w:highlight w:val="white"/>
        </w:rPr>
        <w:t>a construcción, la minería, la energía y las finanzas.</w:t>
      </w:r>
    </w:p>
    <w:p w14:paraId="00000011"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Ellis recomienda cuatro acciones inmediatas, </w:t>
      </w:r>
      <w:proofErr w:type="gramStart"/>
      <w:r>
        <w:rPr>
          <w:rFonts w:ascii="Times New Roman" w:eastAsia="Times New Roman" w:hAnsi="Times New Roman" w:cs="Times New Roman"/>
          <w:sz w:val="28"/>
          <w:szCs w:val="28"/>
          <w:highlight w:val="white"/>
        </w:rPr>
        <w:t>muchas de ellas parte</w:t>
      </w:r>
      <w:proofErr w:type="gramEnd"/>
      <w:r>
        <w:rPr>
          <w:rFonts w:ascii="Times New Roman" w:eastAsia="Times New Roman" w:hAnsi="Times New Roman" w:cs="Times New Roman"/>
          <w:sz w:val="28"/>
          <w:szCs w:val="28"/>
          <w:highlight w:val="white"/>
        </w:rPr>
        <w:t xml:space="preserve"> de lo que se conoce como “guerra híbrida”. En primer lugar, dice que Washington debería promover una narrativa mediática que denuncie </w:t>
      </w:r>
      <w:r>
        <w:rPr>
          <w:rFonts w:ascii="Times New Roman" w:eastAsia="Times New Roman" w:hAnsi="Times New Roman" w:cs="Times New Roman"/>
          <w:sz w:val="28"/>
          <w:szCs w:val="28"/>
          <w:highlight w:val="white"/>
        </w:rPr>
        <w:t>a los Gobiernos de izquierda y sus relaciones con China. En segundo lugar, EE. UU. debe apoyar los movimientos de protesta contra estos Gobiernos. Tercero, los Estados Unidos debe profundizar sus alianzas con las élites regionales. En cuarto lugar, debe ap</w:t>
      </w:r>
      <w:r>
        <w:rPr>
          <w:rFonts w:ascii="Times New Roman" w:eastAsia="Times New Roman" w:hAnsi="Times New Roman" w:cs="Times New Roman"/>
          <w:sz w:val="28"/>
          <w:szCs w:val="28"/>
          <w:highlight w:val="white"/>
        </w:rPr>
        <w:t>licar sanciones a estos Gobiernos de izquierda.</w:t>
      </w:r>
    </w:p>
    <w:p w14:paraId="00000012"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Dos elecciones en los próximos meses podrían complicar aún más las cosas a los Estados Unidos. En Colombia (mayo), el principal país aliado de EE. UU. en la región, el candidato de la izquierda, Gustavo Petro</w:t>
      </w:r>
      <w:r>
        <w:rPr>
          <w:rFonts w:ascii="Times New Roman" w:eastAsia="Times New Roman" w:hAnsi="Times New Roman" w:cs="Times New Roman"/>
          <w:sz w:val="28"/>
          <w:szCs w:val="28"/>
          <w:highlight w:val="white"/>
        </w:rPr>
        <w:t xml:space="preserve">, podría apartar a la derecha del poder. En Brasil (octubre), Lula lidera las encuestas frente al presidente Jair </w:t>
      </w:r>
      <w:proofErr w:type="spellStart"/>
      <w:r>
        <w:rPr>
          <w:rFonts w:ascii="Times New Roman" w:eastAsia="Times New Roman" w:hAnsi="Times New Roman" w:cs="Times New Roman"/>
          <w:sz w:val="28"/>
          <w:szCs w:val="28"/>
          <w:highlight w:val="white"/>
        </w:rPr>
        <w:t>Bolsonaro</w:t>
      </w:r>
      <w:proofErr w:type="spellEnd"/>
      <w:r>
        <w:rPr>
          <w:rFonts w:ascii="Times New Roman" w:eastAsia="Times New Roman" w:hAnsi="Times New Roman" w:cs="Times New Roman"/>
          <w:sz w:val="28"/>
          <w:szCs w:val="28"/>
          <w:highlight w:val="white"/>
        </w:rPr>
        <w:t>.</w:t>
      </w:r>
    </w:p>
    <w:p w14:paraId="00000013"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Ellis </w:t>
      </w:r>
      <w:hyperlink r:id="rId26">
        <w:r>
          <w:rPr>
            <w:rFonts w:ascii="Times New Roman" w:eastAsia="Times New Roman" w:hAnsi="Times New Roman" w:cs="Times New Roman"/>
            <w:color w:val="1155CC"/>
            <w:sz w:val="28"/>
            <w:szCs w:val="28"/>
            <w:highlight w:val="white"/>
            <w:u w:val="single"/>
          </w:rPr>
          <w:t>sospecha</w:t>
        </w:r>
      </w:hyperlink>
      <w:r>
        <w:rPr>
          <w:rFonts w:ascii="Times New Roman" w:eastAsia="Times New Roman" w:hAnsi="Times New Roman" w:cs="Times New Roman"/>
          <w:sz w:val="28"/>
          <w:szCs w:val="28"/>
          <w:highlight w:val="white"/>
        </w:rPr>
        <w:t xml:space="preserve"> que la detención y el encarcelamiento de Lula han “profundizado el radicalismo de su orientación populista de izquierda”. En mayo de 2021, Lula dijo al </w:t>
      </w:r>
      <w:hyperlink r:id="rId27">
        <w:r>
          <w:rPr>
            <w:rFonts w:ascii="Times New Roman" w:eastAsia="Times New Roman" w:hAnsi="Times New Roman" w:cs="Times New Roman"/>
            <w:color w:val="1155CC"/>
            <w:sz w:val="28"/>
            <w:szCs w:val="28"/>
            <w:highlight w:val="white"/>
            <w:u w:val="single"/>
          </w:rPr>
          <w:t>sitio web chino Guancha</w:t>
        </w:r>
      </w:hyperlink>
      <w:r>
        <w:rPr>
          <w:rFonts w:ascii="Times New Roman" w:eastAsia="Times New Roman" w:hAnsi="Times New Roman" w:cs="Times New Roman"/>
          <w:sz w:val="28"/>
          <w:szCs w:val="28"/>
          <w:highlight w:val="white"/>
        </w:rPr>
        <w:t>: “No es posible que cada vez que un país latinoamericano comienza a crecer, haya un golpe de Estado. Y en ese golpe siempre hay alguien de los Estados Unidos, siempre está el embajador de los Estados Unidos. No es posible”.</w:t>
      </w:r>
    </w:p>
    <w:p w14:paraId="00000014"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 xml:space="preserve">Lula </w:t>
      </w:r>
      <w:r>
        <w:rPr>
          <w:rFonts w:ascii="Times New Roman" w:eastAsia="Times New Roman" w:hAnsi="Times New Roman" w:cs="Times New Roman"/>
          <w:sz w:val="28"/>
          <w:szCs w:val="28"/>
          <w:highlight w:val="white"/>
        </w:rPr>
        <w:t xml:space="preserve">no es un radical, pero si es reelegido presidente de Brasil, aportará una actitud realista hacia el desarrollo de su país. Ha subrayado la importancia de reconstruir el bloque regional latinoamericano y caribeño (Comunidad de Estados </w:t>
      </w:r>
      <w:r>
        <w:rPr>
          <w:rFonts w:ascii="Times New Roman" w:eastAsia="Times New Roman" w:hAnsi="Times New Roman" w:cs="Times New Roman"/>
          <w:sz w:val="28"/>
          <w:szCs w:val="28"/>
          <w:highlight w:val="white"/>
        </w:rPr>
        <w:lastRenderedPageBreak/>
        <w:t xml:space="preserve">Latinoamericanos y </w:t>
      </w:r>
      <w:proofErr w:type="gramStart"/>
      <w:r>
        <w:rPr>
          <w:rFonts w:ascii="Times New Roman" w:eastAsia="Times New Roman" w:hAnsi="Times New Roman" w:cs="Times New Roman"/>
          <w:sz w:val="28"/>
          <w:szCs w:val="28"/>
          <w:highlight w:val="white"/>
        </w:rPr>
        <w:t>Car</w:t>
      </w:r>
      <w:r>
        <w:rPr>
          <w:rFonts w:ascii="Times New Roman" w:eastAsia="Times New Roman" w:hAnsi="Times New Roman" w:cs="Times New Roman"/>
          <w:sz w:val="28"/>
          <w:szCs w:val="28"/>
          <w:highlight w:val="white"/>
        </w:rPr>
        <w:t>ibeños</w:t>
      </w:r>
      <w:proofErr w:type="gramEnd"/>
      <w:r>
        <w:rPr>
          <w:rFonts w:ascii="Times New Roman" w:eastAsia="Times New Roman" w:hAnsi="Times New Roman" w:cs="Times New Roman"/>
          <w:sz w:val="28"/>
          <w:szCs w:val="28"/>
          <w:highlight w:val="white"/>
        </w:rPr>
        <w:t xml:space="preserve">, o CELAC) y el BRICS (Brasil, Rusia, India, China y Sudáfrica), ambos debilitados en los últimos años. La inversión y el comercio chinos son ya una parte fundamental de los planes de futuro de Brasil, pero Lula también sabe que esta asociación debe </w:t>
      </w:r>
      <w:r>
        <w:rPr>
          <w:rFonts w:ascii="Times New Roman" w:eastAsia="Times New Roman" w:hAnsi="Times New Roman" w:cs="Times New Roman"/>
          <w:sz w:val="28"/>
          <w:szCs w:val="28"/>
          <w:highlight w:val="white"/>
        </w:rPr>
        <w:t>evolucionar, y que Brasil necesita ser algo más que un exportador de productos básicos a China.</w:t>
      </w:r>
    </w:p>
    <w:p w14:paraId="00000015" w14:textId="77777777" w:rsidR="0084037A" w:rsidRDefault="00BD7CC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¿Podrán los Estados Unidos hacer retroceder la influencia de China y Rusia en la región? Ni siquiera Ellis confía en ese resultado. Junto con los senadores Rubi</w:t>
      </w:r>
      <w:r>
        <w:rPr>
          <w:rFonts w:ascii="Times New Roman" w:eastAsia="Times New Roman" w:hAnsi="Times New Roman" w:cs="Times New Roman"/>
          <w:sz w:val="28"/>
          <w:szCs w:val="28"/>
          <w:highlight w:val="white"/>
        </w:rPr>
        <w:t>o y Menéndez, Ellis preferiría desestabilizar la región antes que permitir que se convierta en protagonista de un posible nuevo orden mundial.</w:t>
      </w:r>
    </w:p>
    <w:sectPr w:rsidR="0084037A">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7A"/>
    <w:rsid w:val="0084037A"/>
    <w:rsid w:val="009E3793"/>
    <w:rsid w:val="00BD7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92669-92B7-4133-B919-2809E678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oreignaffairs.com/articles/china/2022-02-25/eurasian-nightmare" TargetMode="External"/><Relationship Id="rId13" Type="http://schemas.openxmlformats.org/officeDocument/2006/relationships/hyperlink" Target="https://www.statista.com/chart/20858/top-10-countries-by-share-of-global-manufacturing-output/" TargetMode="External"/><Relationship Id="rId18" Type="http://schemas.openxmlformats.org/officeDocument/2006/relationships/hyperlink" Target="https://www.bnamericas.com/en/features/how-huawei-is-doubling-down-on-latin-america-amid-global-headwinds" TargetMode="External"/><Relationship Id="rId26" Type="http://schemas.openxmlformats.org/officeDocument/2006/relationships/hyperlink" Target="https://csis-website-prod.s3.amazonaws.com/s3fs-public/publication/220114_Ellis_Preparing_Deterioration.pdf?S51E0tejChAtolr6Vg9YyVkVTJqpeyao" TargetMode="External"/><Relationship Id="rId3" Type="http://schemas.openxmlformats.org/officeDocument/2006/relationships/webSettings" Target="webSettings.xml"/><Relationship Id="rId21" Type="http://schemas.openxmlformats.org/officeDocument/2006/relationships/hyperlink" Target="https://abcnews.go.com/US/wireStory/bill-aims-arrest-china-russia-influence-latin-america-82730508" TargetMode="External"/><Relationship Id="rId7" Type="http://schemas.openxmlformats.org/officeDocument/2006/relationships/hyperlink" Target="https://multipolarista.com/2022/02/27/us-sanctions-russia-ukraine-venezuela-nicaragua-cuba/" TargetMode="External"/><Relationship Id="rId12" Type="http://schemas.openxmlformats.org/officeDocument/2006/relationships/hyperlink" Target="https://thediplomat.com/2021/11/the-quiet-china-africa-revolution-chinese-investment/" TargetMode="External"/><Relationship Id="rId17" Type="http://schemas.openxmlformats.org/officeDocument/2006/relationships/hyperlink" Target="https://www.uscc.gov/sites/default/files/2021-11/Chapter_1_Section_2--Chinas_Influence_in_Latin_America_and_the_Caribbean.pdf" TargetMode="External"/><Relationship Id="rId25" Type="http://schemas.openxmlformats.org/officeDocument/2006/relationships/hyperlink" Target="https://thediplomat.com/2022/01/chinas-new-year-ambitions-for-latin-america-and-the-caribbean/" TargetMode="External"/><Relationship Id="rId2" Type="http://schemas.openxmlformats.org/officeDocument/2006/relationships/settings" Target="settings.xml"/><Relationship Id="rId16" Type="http://schemas.openxmlformats.org/officeDocument/2006/relationships/hyperlink" Target="https://www.uscc.gov/sites/default/files/2021-11/Chapter_1_Section_2--Chinas_Influence_in_Latin_America_and_the_Caribbean.pdf" TargetMode="External"/><Relationship Id="rId20" Type="http://schemas.openxmlformats.org/officeDocument/2006/relationships/hyperlink" Target="https://www.uscc.gov/sites/default/files/2021-11/Chapter_1_Section_2--Chinas_Influence_in_Latin_America_and_the_Caribbean.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ocoldwar.org/" TargetMode="External"/><Relationship Id="rId11" Type="http://schemas.openxmlformats.org/officeDocument/2006/relationships/hyperlink" Target="https://www.southcom.mil/Media/Special-Coverage/SOUTHCOMs-2022-Posture-Statement-to-Congress/" TargetMode="External"/><Relationship Id="rId24" Type="http://schemas.openxmlformats.org/officeDocument/2006/relationships/hyperlink" Target="https://csis-website-prod.s3.amazonaws.com/s3fs-public/publication/220114_Ellis_Preparing_Deterioration.pdf?S51E0tejChAtolr6Vg9YyVkVTJqpeyao" TargetMode="External"/><Relationship Id="rId5" Type="http://schemas.openxmlformats.org/officeDocument/2006/relationships/hyperlink" Target="https://thetricontinental.org/es/" TargetMode="External"/><Relationship Id="rId15" Type="http://schemas.openxmlformats.org/officeDocument/2006/relationships/hyperlink" Target="https://www.uscc.gov/annual-report/2021-annual-report-congress" TargetMode="External"/><Relationship Id="rId23" Type="http://schemas.openxmlformats.org/officeDocument/2006/relationships/hyperlink" Target="https://www.csis.org/people/evan-ellis" TargetMode="External"/><Relationship Id="rId28" Type="http://schemas.openxmlformats.org/officeDocument/2006/relationships/fontTable" Target="fontTable.xml"/><Relationship Id="rId10" Type="http://schemas.openxmlformats.org/officeDocument/2006/relationships/hyperlink" Target="https://www.washingtonexaminer.com/policy/defense-national-security/southcom-commander-warns-about-russian-and-chinese-influence-in-latin-america" TargetMode="External"/><Relationship Id="rId19" Type="http://schemas.openxmlformats.org/officeDocument/2006/relationships/hyperlink" Target="https://www.bu.edu/pardeeschool/files/2018/09/Klinger-JLAG-Outer-Space-Cooperation.pdf" TargetMode="External"/><Relationship Id="rId4" Type="http://schemas.openxmlformats.org/officeDocument/2006/relationships/hyperlink" Target="https://globetrotter.media/" TargetMode="External"/><Relationship Id="rId9" Type="http://schemas.openxmlformats.org/officeDocument/2006/relationships/hyperlink" Target="https://2009-2017.state.gov/r/pa/ei/biog/bureau/254661.htm" TargetMode="External"/><Relationship Id="rId14" Type="http://schemas.openxmlformats.org/officeDocument/2006/relationships/hyperlink" Target="https://twitter.com/kawsachunnews/status/1484021526802358272" TargetMode="External"/><Relationship Id="rId22" Type="http://schemas.openxmlformats.org/officeDocument/2006/relationships/hyperlink" Target="https://www.congress.gov/bill/117th-congress/senate-bill/3589/text?r=2&amp;s=1" TargetMode="External"/><Relationship Id="rId27" Type="http://schemas.openxmlformats.org/officeDocument/2006/relationships/hyperlink" Target="https://www.youtube.com/watch?v=tAnw1rv6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2022-04-13T21:00:00Z</dcterms:created>
  <dcterms:modified xsi:type="dcterms:W3CDTF">2022-04-13T21:00:00Z</dcterms:modified>
</cp:coreProperties>
</file>