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7FA4" w:rsidRDefault="00470EF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La diplomacia en Ucrania</w:t>
      </w:r>
    </w:p>
    <w:p w14:paraId="00000002" w14:textId="77777777" w:rsidR="00C17FA4" w:rsidRDefault="00470EF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Katrina </w:t>
      </w:r>
      <w:proofErr w:type="spellStart"/>
      <w:r>
        <w:rPr>
          <w:rFonts w:ascii="Times New Roman" w:eastAsia="Times New Roman" w:hAnsi="Times New Roman" w:cs="Times New Roman"/>
          <w:sz w:val="28"/>
          <w:szCs w:val="28"/>
          <w:highlight w:val="white"/>
        </w:rPr>
        <w:t>vanden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Heuvel</w:t>
      </w:r>
      <w:proofErr w:type="spellEnd"/>
      <w:r>
        <w:rPr>
          <w:rFonts w:ascii="Times New Roman" w:eastAsia="Times New Roman" w:hAnsi="Times New Roman" w:cs="Times New Roman"/>
          <w:sz w:val="28"/>
          <w:szCs w:val="28"/>
          <w:highlight w:val="white"/>
        </w:rPr>
        <w:t xml:space="preserve"> y James W. Carden</w:t>
      </w:r>
    </w:p>
    <w:p w14:paraId="00000003" w14:textId="77777777" w:rsidR="00C17FA4" w:rsidRDefault="00470EF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Biografías de la autora y el autor:</w:t>
      </w:r>
    </w:p>
    <w:p w14:paraId="00000004" w14:textId="77777777" w:rsidR="00C17FA4" w:rsidRDefault="00470EF0">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Katrina </w:t>
      </w:r>
      <w:proofErr w:type="spellStart"/>
      <w:r>
        <w:rPr>
          <w:rFonts w:ascii="Times New Roman" w:eastAsia="Times New Roman" w:hAnsi="Times New Roman" w:cs="Times New Roman"/>
          <w:b/>
          <w:sz w:val="28"/>
          <w:szCs w:val="28"/>
          <w:highlight w:val="white"/>
        </w:rPr>
        <w:t>vanden</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Heuvel</w:t>
      </w:r>
      <w:proofErr w:type="spellEnd"/>
      <w:r>
        <w:rPr>
          <w:rFonts w:ascii="Times New Roman" w:eastAsia="Times New Roman" w:hAnsi="Times New Roman" w:cs="Times New Roman"/>
          <w:sz w:val="28"/>
          <w:szCs w:val="28"/>
          <w:highlight w:val="white"/>
        </w:rPr>
        <w:t xml:space="preserve"> es directora editorial y redactora de </w:t>
      </w:r>
      <w:hyperlink r:id="rId4">
        <w:proofErr w:type="spellStart"/>
        <w:r>
          <w:rPr>
            <w:rFonts w:ascii="Times New Roman" w:eastAsia="Times New Roman" w:hAnsi="Times New Roman" w:cs="Times New Roman"/>
            <w:color w:val="1155CC"/>
            <w:sz w:val="28"/>
            <w:szCs w:val="28"/>
            <w:highlight w:val="white"/>
            <w:u w:val="single"/>
          </w:rPr>
          <w:t>Nation</w:t>
        </w:r>
        <w:proofErr w:type="spellEnd"/>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 xml:space="preserve">y la presidenta del </w:t>
      </w:r>
      <w:hyperlink r:id="rId5">
        <w:r>
          <w:rPr>
            <w:rFonts w:ascii="Times New Roman" w:eastAsia="Times New Roman" w:hAnsi="Times New Roman" w:cs="Times New Roman"/>
            <w:color w:val="1155CC"/>
            <w:sz w:val="28"/>
            <w:szCs w:val="28"/>
            <w:highlight w:val="white"/>
            <w:u w:val="single"/>
          </w:rPr>
          <w:t>Comité para el Acuerdo Ruso-</w:t>
        </w:r>
        <w:proofErr w:type="gramStart"/>
        <w:r>
          <w:rPr>
            <w:rFonts w:ascii="Times New Roman" w:eastAsia="Times New Roman" w:hAnsi="Times New Roman" w:cs="Times New Roman"/>
            <w:color w:val="1155CC"/>
            <w:sz w:val="28"/>
            <w:szCs w:val="28"/>
            <w:highlight w:val="white"/>
            <w:u w:val="single"/>
          </w:rPr>
          <w:t>Americano</w:t>
        </w:r>
        <w:proofErr w:type="gramEnd"/>
      </w:hyperlink>
      <w:r>
        <w:rPr>
          <w:rFonts w:ascii="Times New Roman" w:eastAsia="Times New Roman" w:hAnsi="Times New Roman" w:cs="Times New Roman"/>
          <w:color w:val="1155CC"/>
          <w:sz w:val="28"/>
          <w:szCs w:val="28"/>
          <w:highlight w:val="white"/>
        </w:rPr>
        <w:t xml:space="preserve"> </w:t>
      </w:r>
      <w:r>
        <w:rPr>
          <w:rFonts w:ascii="Times New Roman" w:eastAsia="Times New Roman" w:hAnsi="Times New Roman" w:cs="Times New Roman"/>
          <w:color w:val="222222"/>
          <w:sz w:val="28"/>
          <w:szCs w:val="28"/>
          <w:highlight w:val="white"/>
        </w:rPr>
        <w:t>(ACU</w:t>
      </w:r>
      <w:r>
        <w:rPr>
          <w:rFonts w:ascii="Times New Roman" w:eastAsia="Times New Roman" w:hAnsi="Times New Roman" w:cs="Times New Roman"/>
          <w:color w:val="222222"/>
          <w:sz w:val="28"/>
          <w:szCs w:val="28"/>
          <w:highlight w:val="white"/>
        </w:rPr>
        <w:t xml:space="preserve">RA, </w:t>
      </w:r>
      <w:r>
        <w:rPr>
          <w:rFonts w:ascii="Times New Roman" w:eastAsia="Times New Roman" w:hAnsi="Times New Roman" w:cs="Times New Roman"/>
          <w:sz w:val="28"/>
          <w:szCs w:val="28"/>
          <w:highlight w:val="white"/>
        </w:rPr>
        <w:t>por sus siglas en inglés</w:t>
      </w:r>
      <w:r>
        <w:rPr>
          <w:rFonts w:ascii="Times New Roman" w:eastAsia="Times New Roman" w:hAnsi="Times New Roman" w:cs="Times New Roman"/>
          <w:color w:val="222222"/>
          <w:sz w:val="28"/>
          <w:szCs w:val="28"/>
          <w:highlight w:val="white"/>
        </w:rPr>
        <w:t>)</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Escribe una columna semanal en el </w:t>
      </w:r>
      <w:hyperlink r:id="rId6">
        <w:r>
          <w:rPr>
            <w:rFonts w:ascii="Times New Roman" w:eastAsia="Times New Roman" w:hAnsi="Times New Roman" w:cs="Times New Roman"/>
            <w:color w:val="1155CC"/>
            <w:sz w:val="28"/>
            <w:szCs w:val="28"/>
            <w:u w:val="single"/>
          </w:rPr>
          <w:t>Washington Post</w:t>
        </w:r>
      </w:hyperlink>
      <w:r>
        <w:rPr>
          <w:rFonts w:ascii="Times New Roman" w:eastAsia="Times New Roman" w:hAnsi="Times New Roman" w:cs="Times New Roman"/>
          <w:sz w:val="28"/>
          <w:szCs w:val="28"/>
        </w:rPr>
        <w:t xml:space="preserve"> y es comentarista habitual de política estadounidense e internacional en </w:t>
      </w:r>
      <w:proofErr w:type="spellStart"/>
      <w:r>
        <w:rPr>
          <w:rFonts w:ascii="Times New Roman" w:eastAsia="Times New Roman" w:hAnsi="Times New Roman" w:cs="Times New Roman"/>
          <w:sz w:val="28"/>
          <w:szCs w:val="28"/>
        </w:rPr>
        <w:t>Democracy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Now</w:t>
      </w:r>
      <w:proofErr w:type="spellEnd"/>
      <w:r>
        <w:rPr>
          <w:rFonts w:ascii="Times New Roman" w:eastAsia="Times New Roman" w:hAnsi="Times New Roman" w:cs="Times New Roman"/>
          <w:sz w:val="28"/>
          <w:szCs w:val="28"/>
        </w:rPr>
        <w:t xml:space="preserve">, PBS, ABC, MSNBC y CNN. </w:t>
      </w:r>
      <w:r>
        <w:rPr>
          <w:rFonts w:ascii="Times New Roman" w:eastAsia="Times New Roman" w:hAnsi="Times New Roman" w:cs="Times New Roman"/>
          <w:sz w:val="28"/>
          <w:szCs w:val="28"/>
          <w:highlight w:val="white"/>
        </w:rPr>
        <w:t xml:space="preserve">La encuentran en Twitter como </w:t>
      </w:r>
      <w:hyperlink r:id="rId7">
        <w:r>
          <w:rPr>
            <w:rFonts w:ascii="Times New Roman" w:eastAsia="Times New Roman" w:hAnsi="Times New Roman" w:cs="Times New Roman"/>
            <w:color w:val="1155CC"/>
            <w:sz w:val="28"/>
            <w:szCs w:val="28"/>
            <w:highlight w:val="white"/>
            <w:u w:val="single"/>
          </w:rPr>
          <w:t>@KatrinaNation</w:t>
        </w:r>
      </w:hyperlink>
      <w:r>
        <w:rPr>
          <w:rFonts w:ascii="Times New Roman" w:eastAsia="Times New Roman" w:hAnsi="Times New Roman" w:cs="Times New Roman"/>
          <w:sz w:val="28"/>
          <w:szCs w:val="28"/>
        </w:rPr>
        <w:t>.</w:t>
      </w:r>
    </w:p>
    <w:p w14:paraId="00000005" w14:textId="77777777" w:rsidR="00C17FA4" w:rsidRDefault="00470EF0">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James W. Ca</w:t>
      </w:r>
      <w:r>
        <w:rPr>
          <w:rFonts w:ascii="Times New Roman" w:eastAsia="Times New Roman" w:hAnsi="Times New Roman" w:cs="Times New Roman"/>
          <w:b/>
          <w:sz w:val="28"/>
          <w:szCs w:val="28"/>
        </w:rPr>
        <w:t>rden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es </w:t>
      </w:r>
      <w:proofErr w:type="gramStart"/>
      <w:r>
        <w:rPr>
          <w:rFonts w:ascii="Times New Roman" w:eastAsia="Times New Roman" w:hAnsi="Times New Roman" w:cs="Times New Roman"/>
          <w:sz w:val="28"/>
          <w:szCs w:val="28"/>
          <w:highlight w:val="white"/>
        </w:rPr>
        <w:t>ex asesor</w:t>
      </w:r>
      <w:proofErr w:type="gramEnd"/>
      <w:r>
        <w:rPr>
          <w:rFonts w:ascii="Times New Roman" w:eastAsia="Times New Roman" w:hAnsi="Times New Roman" w:cs="Times New Roman"/>
          <w:sz w:val="28"/>
          <w:szCs w:val="28"/>
          <w:highlight w:val="white"/>
        </w:rPr>
        <w:t xml:space="preserve"> sobre Rusia del Representante Especial para Asuntos Intergubernamentales Mundiales del Departamento de Estado. Es miembro del Consejo del </w:t>
      </w:r>
      <w:hyperlink r:id="rId8">
        <w:r>
          <w:rPr>
            <w:rFonts w:ascii="Times New Roman" w:eastAsia="Times New Roman" w:hAnsi="Times New Roman" w:cs="Times New Roman"/>
            <w:color w:val="1155CC"/>
            <w:sz w:val="28"/>
            <w:szCs w:val="28"/>
            <w:highlight w:val="white"/>
            <w:u w:val="single"/>
          </w:rPr>
          <w:t>Comité para el Acuerdo Ruso-</w:t>
        </w:r>
        <w:proofErr w:type="gramStart"/>
        <w:r>
          <w:rPr>
            <w:rFonts w:ascii="Times New Roman" w:eastAsia="Times New Roman" w:hAnsi="Times New Roman" w:cs="Times New Roman"/>
            <w:color w:val="1155CC"/>
            <w:sz w:val="28"/>
            <w:szCs w:val="28"/>
            <w:highlight w:val="white"/>
            <w:u w:val="single"/>
          </w:rPr>
          <w:t>Americano</w:t>
        </w:r>
        <w:proofErr w:type="gramEnd"/>
      </w:hyperlink>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sz w:val="28"/>
          <w:szCs w:val="28"/>
          <w:highlight w:val="white"/>
        </w:rPr>
        <w:t>(ACURA, por sus siglas en inglés).</w:t>
      </w:r>
    </w:p>
    <w:p w14:paraId="00000006" w14:textId="77777777" w:rsidR="00C17FA4" w:rsidRDefault="00470EF0">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7" w14:textId="77777777" w:rsidR="00C17FA4" w:rsidRDefault="00470EF0">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highlight w:val="white"/>
        </w:rPr>
        <w:t>Créditos:</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Este artículo es distribuido por </w:t>
      </w:r>
      <w:hyperlink r:id="rId9">
        <w:proofErr w:type="spellStart"/>
        <w:r>
          <w:rPr>
            <w:rFonts w:ascii="Times New Roman" w:eastAsia="Times New Roman" w:hAnsi="Times New Roman" w:cs="Times New Roman"/>
            <w:i/>
            <w:color w:val="1155CC"/>
            <w:sz w:val="28"/>
            <w:szCs w:val="28"/>
            <w:highlight w:val="white"/>
            <w:u w:val="single"/>
          </w:rPr>
          <w:t>Globetrotter</w:t>
        </w:r>
        <w:proofErr w:type="spellEnd"/>
      </w:hyperlink>
      <w:r>
        <w:rPr>
          <w:rFonts w:ascii="Times New Roman" w:eastAsia="Times New Roman" w:hAnsi="Times New Roman" w:cs="Times New Roman"/>
          <w:i/>
          <w:sz w:val="28"/>
          <w:szCs w:val="28"/>
          <w:highlight w:val="white"/>
        </w:rPr>
        <w:t xml:space="preserve"> en colaboración con el </w:t>
      </w:r>
      <w:hyperlink r:id="rId10">
        <w:r>
          <w:rPr>
            <w:rFonts w:ascii="Times New Roman" w:eastAsia="Times New Roman" w:hAnsi="Times New Roman" w:cs="Times New Roman"/>
            <w:i/>
            <w:color w:val="1155CC"/>
            <w:sz w:val="28"/>
            <w:szCs w:val="28"/>
            <w:highlight w:val="white"/>
            <w:u w:val="single"/>
          </w:rPr>
          <w:t>Comité para el Acuerdo Ruso-</w:t>
        </w:r>
        <w:proofErr w:type="gramStart"/>
        <w:r>
          <w:rPr>
            <w:rFonts w:ascii="Times New Roman" w:eastAsia="Times New Roman" w:hAnsi="Times New Roman" w:cs="Times New Roman"/>
            <w:i/>
            <w:color w:val="1155CC"/>
            <w:sz w:val="28"/>
            <w:szCs w:val="28"/>
            <w:highlight w:val="white"/>
            <w:u w:val="single"/>
          </w:rPr>
          <w:t>Americano</w:t>
        </w:r>
        <w:proofErr w:type="gramEnd"/>
      </w:hyperlink>
      <w:r>
        <w:rPr>
          <w:rFonts w:ascii="Times New Roman" w:eastAsia="Times New Roman" w:hAnsi="Times New Roman" w:cs="Times New Roman"/>
          <w:i/>
          <w:sz w:val="28"/>
          <w:szCs w:val="28"/>
          <w:highlight w:val="white"/>
        </w:rPr>
        <w:t xml:space="preserve"> (ACURA, por sus siglas en inglés).</w:t>
      </w:r>
    </w:p>
    <w:p w14:paraId="00000008" w14:textId="77777777" w:rsidR="00C17FA4" w:rsidRDefault="00470EF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Europa/Ucrania, Norteamér</w:t>
      </w:r>
      <w:r>
        <w:rPr>
          <w:rFonts w:ascii="Times New Roman" w:eastAsia="Times New Roman" w:hAnsi="Times New Roman" w:cs="Times New Roman"/>
          <w:sz w:val="28"/>
          <w:szCs w:val="28"/>
          <w:highlight w:val="white"/>
        </w:rPr>
        <w:t>ica/Estados Unidos, Guerra</w:t>
      </w:r>
    </w:p>
    <w:p w14:paraId="00000009" w14:textId="77777777" w:rsidR="00C17FA4" w:rsidRDefault="00C17FA4">
      <w:pPr>
        <w:widowControl w:val="0"/>
        <w:spacing w:before="200" w:after="200"/>
        <w:rPr>
          <w:rFonts w:ascii="Times New Roman" w:eastAsia="Times New Roman" w:hAnsi="Times New Roman" w:cs="Times New Roman"/>
          <w:b/>
          <w:sz w:val="28"/>
          <w:szCs w:val="28"/>
        </w:rPr>
      </w:pPr>
    </w:p>
    <w:p w14:paraId="0000000A" w14:textId="77777777" w:rsidR="00C17FA4" w:rsidRDefault="00470EF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[Cuerpo del artículo:]</w:t>
      </w:r>
    </w:p>
    <w:p w14:paraId="0000000B"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A medida que avanza el 2023, tememos que la política estadounidense siga caracterizándose tanto por el aumento de las misiones como por la ausencia de cualquier tipo de compromiso diplomático con Rusia.</w:t>
      </w:r>
    </w:p>
    <w:p w14:paraId="0000000C"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lo largo de la guerra, la administración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ha ido aumentando la implicación de los Estados Unidos de forma lenta, constante e incluso sigilosa. Las peticiones de Kiev de más y más armas han contado, en todo momento, con el consentimiento del presiden</w:t>
      </w:r>
      <w:r>
        <w:rPr>
          <w:rFonts w:ascii="Times New Roman" w:eastAsia="Times New Roman" w:hAnsi="Times New Roman" w:cs="Times New Roman"/>
          <w:sz w:val="28"/>
          <w:szCs w:val="28"/>
        </w:rPr>
        <w:t xml:space="preserve">te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Mientras tanto, el Congreso ha seguido abdicando durante décadas de sus responsabilidades constitucionales, optando en su lugar por aprobar automáticamente cantidades cada vez mayores de ayuda financiera y militar a </w:t>
      </w:r>
      <w:r>
        <w:rPr>
          <w:rFonts w:ascii="Times New Roman" w:eastAsia="Times New Roman" w:hAnsi="Times New Roman" w:cs="Times New Roman"/>
          <w:sz w:val="28"/>
          <w:szCs w:val="28"/>
        </w:rPr>
        <w:lastRenderedPageBreak/>
        <w:t>Ucrania. Mientras tanto, el ap</w:t>
      </w:r>
      <w:r>
        <w:rPr>
          <w:rFonts w:ascii="Times New Roman" w:eastAsia="Times New Roman" w:hAnsi="Times New Roman" w:cs="Times New Roman"/>
          <w:sz w:val="28"/>
          <w:szCs w:val="28"/>
        </w:rPr>
        <w:t>etito de Kiev ha ido creciendo a medida que comía.</w:t>
      </w:r>
    </w:p>
    <w:p w14:paraId="0000000D"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Primero fueron los </w:t>
      </w:r>
      <w:proofErr w:type="gramStart"/>
      <w:r>
        <w:rPr>
          <w:rFonts w:ascii="Times New Roman" w:eastAsia="Times New Roman" w:hAnsi="Times New Roman" w:cs="Times New Roman"/>
          <w:sz w:val="28"/>
          <w:szCs w:val="28"/>
        </w:rPr>
        <w:t>misiles antitanque</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Javelin</w:t>
      </w:r>
      <w:proofErr w:type="spellEnd"/>
      <w:r>
        <w:rPr>
          <w:rFonts w:ascii="Times New Roman" w:eastAsia="Times New Roman" w:hAnsi="Times New Roman" w:cs="Times New Roman"/>
          <w:sz w:val="28"/>
          <w:szCs w:val="28"/>
        </w:rPr>
        <w:t xml:space="preserve">, enviados a Ucrania por el presidente Donald Trump. Luego vino la invasión rusa y las demandas de obuses M777; y vehículos de combate Bradley; y misiles </w:t>
      </w:r>
      <w:proofErr w:type="spellStart"/>
      <w:r>
        <w:rPr>
          <w:rFonts w:ascii="Times New Roman" w:eastAsia="Times New Roman" w:hAnsi="Times New Roman" w:cs="Times New Roman"/>
          <w:sz w:val="28"/>
          <w:szCs w:val="28"/>
        </w:rPr>
        <w:t>Patrio</w:t>
      </w:r>
      <w:r>
        <w:rPr>
          <w:rFonts w:ascii="Times New Roman" w:eastAsia="Times New Roman" w:hAnsi="Times New Roman" w:cs="Times New Roman"/>
          <w:sz w:val="28"/>
          <w:szCs w:val="28"/>
        </w:rPr>
        <w:t>t</w:t>
      </w:r>
      <w:proofErr w:type="spellEnd"/>
      <w:r>
        <w:rPr>
          <w:rFonts w:ascii="Times New Roman" w:eastAsia="Times New Roman" w:hAnsi="Times New Roman" w:cs="Times New Roman"/>
          <w:sz w:val="28"/>
          <w:szCs w:val="28"/>
        </w:rPr>
        <w:t>; y HIMARS; y NSAMS; y tanques M1 Abrams; y GLSDB de largo alcance.</w:t>
      </w:r>
    </w:p>
    <w:p w14:paraId="0000000E"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Kiev ahora </w:t>
      </w:r>
      <w:hyperlink r:id="rId11">
        <w:r>
          <w:rPr>
            <w:rFonts w:ascii="Times New Roman" w:eastAsia="Times New Roman" w:hAnsi="Times New Roman" w:cs="Times New Roman"/>
            <w:color w:val="1155CC"/>
            <w:sz w:val="28"/>
            <w:szCs w:val="28"/>
            <w:u w:val="single"/>
          </w:rPr>
          <w:t>exige</w:t>
        </w:r>
      </w:hyperlink>
      <w:r>
        <w:rPr>
          <w:rFonts w:ascii="Times New Roman" w:eastAsia="Times New Roman" w:hAnsi="Times New Roman" w:cs="Times New Roman"/>
          <w:sz w:val="28"/>
          <w:szCs w:val="28"/>
        </w:rPr>
        <w:t xml:space="preserve"> la entrega de </w:t>
      </w:r>
      <w:r>
        <w:rPr>
          <w:rFonts w:ascii="Times New Roman" w:eastAsia="Times New Roman" w:hAnsi="Times New Roman" w:cs="Times New Roman"/>
          <w:sz w:val="28"/>
          <w:szCs w:val="28"/>
        </w:rPr>
        <w:t>cazas F-16s.</w:t>
      </w:r>
    </w:p>
    <w:p w14:paraId="0000000F"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¿Veremos pronto la demanda de tropas terrestres estadounidenses? Si es así, ¿tendremos voluntad política en Washington para rechazar tal petición?</w:t>
      </w:r>
    </w:p>
    <w:p w14:paraId="00000010"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Sea como fuere, conviene tener presente que los </w:t>
      </w:r>
      <w:hyperlink r:id="rId12">
        <w:r>
          <w:rPr>
            <w:rFonts w:ascii="Times New Roman" w:eastAsia="Times New Roman" w:hAnsi="Times New Roman" w:cs="Times New Roman"/>
            <w:color w:val="1155CC"/>
            <w:sz w:val="28"/>
            <w:szCs w:val="28"/>
            <w:u w:val="single"/>
          </w:rPr>
          <w:t>verdaderos beneficiarios</w:t>
        </w:r>
      </w:hyperlink>
      <w:r>
        <w:rPr>
          <w:rFonts w:ascii="Times New Roman" w:eastAsia="Times New Roman" w:hAnsi="Times New Roman" w:cs="Times New Roman"/>
          <w:sz w:val="28"/>
          <w:szCs w:val="28"/>
        </w:rPr>
        <w:t xml:space="preserve"> de la bonanza del gasto de Washington han sido los ejecutivos de las C-suites de </w:t>
      </w:r>
      <w:proofErr w:type="spellStart"/>
      <w:r>
        <w:rPr>
          <w:rFonts w:ascii="Times New Roman" w:eastAsia="Times New Roman" w:hAnsi="Times New Roman" w:cs="Times New Roman"/>
          <w:sz w:val="28"/>
          <w:szCs w:val="28"/>
        </w:rPr>
        <w:t>Northrop</w:t>
      </w:r>
      <w:proofErr w:type="spellEnd"/>
      <w:r>
        <w:rPr>
          <w:rFonts w:ascii="Times New Roman" w:eastAsia="Times New Roman" w:hAnsi="Times New Roman" w:cs="Times New Roman"/>
          <w:sz w:val="28"/>
          <w:szCs w:val="28"/>
        </w:rPr>
        <w:t xml:space="preserve"> Grumman, Lockheed Martin, </w:t>
      </w:r>
      <w:proofErr w:type="spellStart"/>
      <w:r>
        <w:rPr>
          <w:rFonts w:ascii="Times New Roman" w:eastAsia="Times New Roman" w:hAnsi="Times New Roman" w:cs="Times New Roman"/>
          <w:sz w:val="28"/>
          <w:szCs w:val="28"/>
        </w:rPr>
        <w:t>Raytheon</w:t>
      </w:r>
      <w:proofErr w:type="spellEnd"/>
      <w:r>
        <w:rPr>
          <w:rFonts w:ascii="Times New Roman" w:eastAsia="Times New Roman" w:hAnsi="Times New Roman" w:cs="Times New Roman"/>
          <w:sz w:val="28"/>
          <w:szCs w:val="28"/>
        </w:rPr>
        <w:t xml:space="preserve">, General Dynamics, </w:t>
      </w:r>
      <w:r>
        <w:rPr>
          <w:rFonts w:ascii="Times New Roman" w:eastAsia="Times New Roman" w:hAnsi="Times New Roman" w:cs="Times New Roman"/>
          <w:sz w:val="28"/>
          <w:szCs w:val="28"/>
        </w:rPr>
        <w:t xml:space="preserve">así como aquellas empresas que forman parte </w:t>
      </w:r>
      <w:hyperlink r:id="rId13">
        <w:r>
          <w:rPr>
            <w:rFonts w:ascii="Times New Roman" w:eastAsia="Times New Roman" w:hAnsi="Times New Roman" w:cs="Times New Roman"/>
            <w:color w:val="1155CC"/>
            <w:sz w:val="28"/>
            <w:szCs w:val="28"/>
            <w:u w:val="single"/>
          </w:rPr>
          <w:t>de la red</w:t>
        </w:r>
      </w:hyperlink>
      <w:r>
        <w:rPr>
          <w:rFonts w:ascii="Times New Roman" w:eastAsia="Times New Roman" w:hAnsi="Times New Roman" w:cs="Times New Roman"/>
          <w:sz w:val="28"/>
          <w:szCs w:val="28"/>
        </w:rPr>
        <w:t xml:space="preserve"> de lo que podríamos denominar “</w:t>
      </w:r>
      <w:proofErr w:type="spellStart"/>
      <w:r>
        <w:fldChar w:fldCharType="begin"/>
      </w:r>
      <w:r>
        <w:instrText>HYPERLINK "https://chem</w:instrText>
      </w:r>
      <w:r>
        <w:instrText>onics.com/projects/promoting-unity-in-ukraine/" \h</w:instrText>
      </w:r>
      <w:r>
        <w:fldChar w:fldCharType="separate"/>
      </w:r>
      <w:r>
        <w:rPr>
          <w:rFonts w:ascii="Times New Roman" w:eastAsia="Times New Roman" w:hAnsi="Times New Roman" w:cs="Times New Roman"/>
          <w:color w:val="1155CC"/>
          <w:sz w:val="28"/>
          <w:szCs w:val="28"/>
          <w:u w:val="single"/>
        </w:rPr>
        <w:t>soft-power</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for-profits</w:t>
      </w:r>
      <w:proofErr w:type="spellEnd"/>
      <w:r>
        <w:rPr>
          <w:rFonts w:ascii="Times New Roman" w:eastAsia="Times New Roman" w:hAnsi="Times New Roman" w:cs="Times New Roman"/>
          <w:color w:val="1155CC"/>
          <w:sz w:val="28"/>
          <w:szCs w:val="28"/>
          <w:u w:val="single"/>
        </w:rPr>
        <w:fldChar w:fldCharType="end"/>
      </w:r>
      <w:r>
        <w:rPr>
          <w:rFonts w:ascii="Times New Roman" w:eastAsia="Times New Roman" w:hAnsi="Times New Roman" w:cs="Times New Roman"/>
          <w:sz w:val="28"/>
          <w:szCs w:val="28"/>
        </w:rPr>
        <w:t>”.</w:t>
      </w:r>
    </w:p>
    <w:p w14:paraId="00000011"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Con todo, queda un camino alternativo que la administración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podría tomar a medida que avance el año.</w:t>
      </w:r>
    </w:p>
    <w:p w14:paraId="00000012"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Escribiendo en 1947, al comienzo de l</w:t>
      </w:r>
      <w:r>
        <w:rPr>
          <w:rFonts w:ascii="Times New Roman" w:eastAsia="Times New Roman" w:hAnsi="Times New Roman" w:cs="Times New Roman"/>
          <w:sz w:val="28"/>
          <w:szCs w:val="28"/>
        </w:rPr>
        <w:t>a primera Guerra Fría, el periodista y gran estratega Walter Lippmann observó que “la historia de la diplomacia es la historia de las relaciones entre potencias rivales, que no gozaban de intimidad política, y no respondían a evocaciones de objetivos comun</w:t>
      </w:r>
      <w:r>
        <w:rPr>
          <w:rFonts w:ascii="Times New Roman" w:eastAsia="Times New Roman" w:hAnsi="Times New Roman" w:cs="Times New Roman"/>
          <w:sz w:val="28"/>
          <w:szCs w:val="28"/>
        </w:rPr>
        <w:t xml:space="preserve">es. Sin embargo, </w:t>
      </w:r>
      <w:proofErr w:type="gramStart"/>
      <w:r>
        <w:rPr>
          <w:rFonts w:ascii="Times New Roman" w:eastAsia="Times New Roman" w:hAnsi="Times New Roman" w:cs="Times New Roman"/>
          <w:sz w:val="28"/>
          <w:szCs w:val="28"/>
        </w:rPr>
        <w:t>han</w:t>
      </w:r>
      <w:proofErr w:type="gramEnd"/>
      <w:r>
        <w:rPr>
          <w:rFonts w:ascii="Times New Roman" w:eastAsia="Times New Roman" w:hAnsi="Times New Roman" w:cs="Times New Roman"/>
          <w:sz w:val="28"/>
          <w:szCs w:val="28"/>
        </w:rPr>
        <w:t xml:space="preserve"> habido acuerdos”.</w:t>
      </w:r>
    </w:p>
    <w:p w14:paraId="00000013"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La diplomacia estadounidense ha sido – con demasiada frecuencia – un ejercicio de intimidación a nuestros amigos (si se atrevían a cuestionar las prerrogativas de Washington) o de derrocamiento (encubierto o abierto) </w:t>
      </w:r>
      <w:r>
        <w:rPr>
          <w:rFonts w:ascii="Times New Roman" w:eastAsia="Times New Roman" w:hAnsi="Times New Roman" w:cs="Times New Roman"/>
          <w:sz w:val="28"/>
          <w:szCs w:val="28"/>
        </w:rPr>
        <w:t xml:space="preserve">de nuestros enemigos percibidos. Bajo el mandato de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y sus predecesores inmediatos, la práctica de la diplomacia estadounidense se ha descontado y marginado; incluso, gracias a los efectos del escándalo del </w:t>
      </w:r>
      <w:proofErr w:type="spellStart"/>
      <w:r>
        <w:rPr>
          <w:rFonts w:ascii="Times New Roman" w:eastAsia="Times New Roman" w:hAnsi="Times New Roman" w:cs="Times New Roman"/>
          <w:i/>
          <w:sz w:val="28"/>
          <w:szCs w:val="28"/>
        </w:rPr>
        <w:t>Rusiagatte</w:t>
      </w:r>
      <w:proofErr w:type="spellEnd"/>
      <w:r>
        <w:rPr>
          <w:rFonts w:ascii="Times New Roman" w:eastAsia="Times New Roman" w:hAnsi="Times New Roman" w:cs="Times New Roman"/>
          <w:sz w:val="28"/>
          <w:szCs w:val="28"/>
        </w:rPr>
        <w:t xml:space="preserve">, en gran medida inventado, se ha </w:t>
      </w:r>
      <w:r>
        <w:rPr>
          <w:rFonts w:ascii="Times New Roman" w:eastAsia="Times New Roman" w:hAnsi="Times New Roman" w:cs="Times New Roman"/>
          <w:sz w:val="28"/>
          <w:szCs w:val="28"/>
        </w:rPr>
        <w:t>criminalizado.</w:t>
      </w:r>
    </w:p>
    <w:p w14:paraId="00000014"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Y si bien es cierto que la responsabilidad última de la guerra en Ucrania recae en el presidente ruso, Vladimir Putin, es doloroso recordar que al Sr.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y a sus predecesores se les presentaron numerosas oportunidades para evitar la actua</w:t>
      </w:r>
      <w:r>
        <w:rPr>
          <w:rFonts w:ascii="Times New Roman" w:eastAsia="Times New Roman" w:hAnsi="Times New Roman" w:cs="Times New Roman"/>
          <w:sz w:val="28"/>
          <w:szCs w:val="28"/>
        </w:rPr>
        <w:t xml:space="preserve">l </w:t>
      </w:r>
      <w:r>
        <w:rPr>
          <w:rFonts w:ascii="Times New Roman" w:eastAsia="Times New Roman" w:hAnsi="Times New Roman" w:cs="Times New Roman"/>
          <w:sz w:val="28"/>
          <w:szCs w:val="28"/>
        </w:rPr>
        <w:lastRenderedPageBreak/>
        <w:t>catástrofe.</w:t>
      </w:r>
    </w:p>
    <w:p w14:paraId="00000015"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Sin embargo, cuando se les han presentado tales oportunidades, como la de respaldar el proceso de paz de Minsk, por ejemplo, Washington se ha negado indefectiblemente. Cuando en diciembre de 2021 los rusos presentaron un borrador de tratado b</w:t>
      </w:r>
      <w:r>
        <w:rPr>
          <w:rFonts w:ascii="Times New Roman" w:eastAsia="Times New Roman" w:hAnsi="Times New Roman" w:cs="Times New Roman"/>
          <w:sz w:val="28"/>
          <w:szCs w:val="28"/>
        </w:rPr>
        <w:t xml:space="preserve">astante razonable, la administración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se negó siquiera a considerarlo. Cuando se les presentaron planes de paz tras el inicio de la guerra, Washington y sus aliados canalizaron el espíritu del </w:t>
      </w:r>
      <w:proofErr w:type="spellStart"/>
      <w:r>
        <w:rPr>
          <w:rFonts w:ascii="Times New Roman" w:eastAsia="Times New Roman" w:hAnsi="Times New Roman" w:cs="Times New Roman"/>
          <w:sz w:val="28"/>
          <w:szCs w:val="28"/>
        </w:rPr>
        <w:t>Bartleby</w:t>
      </w:r>
      <w:proofErr w:type="spellEnd"/>
      <w:r>
        <w:rPr>
          <w:rFonts w:ascii="Times New Roman" w:eastAsia="Times New Roman" w:hAnsi="Times New Roman" w:cs="Times New Roman"/>
          <w:sz w:val="28"/>
          <w:szCs w:val="28"/>
        </w:rPr>
        <w:t xml:space="preserve"> de Melville y declararon que “preferirían no hace</w:t>
      </w:r>
      <w:r>
        <w:rPr>
          <w:rFonts w:ascii="Times New Roman" w:eastAsia="Times New Roman" w:hAnsi="Times New Roman" w:cs="Times New Roman"/>
          <w:sz w:val="28"/>
          <w:szCs w:val="28"/>
        </w:rPr>
        <w:t>rlo”.</w:t>
      </w:r>
    </w:p>
    <w:p w14:paraId="00000016" w14:textId="77777777" w:rsidR="00C17FA4" w:rsidRDefault="00470EF0">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esta coyuntura, con Rusia a las puertas de una nueva ofensiva, creemos que el compromiso diplomático es la única política moral y realista de que disponen el </w:t>
      </w:r>
      <w:proofErr w:type="gramStart"/>
      <w:r>
        <w:rPr>
          <w:rFonts w:ascii="Times New Roman" w:eastAsia="Times New Roman" w:hAnsi="Times New Roman" w:cs="Times New Roman"/>
          <w:sz w:val="28"/>
          <w:szCs w:val="28"/>
        </w:rPr>
        <w:t>Presidente</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y sus asesores.</w:t>
      </w:r>
    </w:p>
    <w:p w14:paraId="00000017" w14:textId="77777777" w:rsidR="00C17FA4" w:rsidRDefault="00470EF0">
      <w:pPr>
        <w:widowControl w:val="0"/>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Esperamos que la lleven a cabo.</w:t>
      </w:r>
    </w:p>
    <w:sectPr w:rsidR="00C17F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A4"/>
    <w:rsid w:val="00470EF0"/>
    <w:rsid w:val="00C17FA4"/>
    <w:rsid w:val="00F6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6E784-848D-4F54-B1B0-BA020F27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russiaaccord.org/" TargetMode="External"/><Relationship Id="rId13" Type="http://schemas.openxmlformats.org/officeDocument/2006/relationships/hyperlink" Target="https://cgs-bd.com/article/8975/Biden%E2%80%99s-Foreign-Aid-Is-Funding-the-Washington-Bubble" TargetMode="External"/><Relationship Id="rId3" Type="http://schemas.openxmlformats.org/officeDocument/2006/relationships/webSettings" Target="webSettings.xml"/><Relationship Id="rId7" Type="http://schemas.openxmlformats.org/officeDocument/2006/relationships/hyperlink" Target="https://twitter.com/KatrinaNation" TargetMode="External"/><Relationship Id="rId12" Type="http://schemas.openxmlformats.org/officeDocument/2006/relationships/hyperlink" Target="https://www.barrons.com/articles/russia-ukraine-war-buy-defense-stocks-516645559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people/katrina-vanden-heuvel/" TargetMode="External"/><Relationship Id="rId11" Type="http://schemas.openxmlformats.org/officeDocument/2006/relationships/hyperlink" Target="https://www.cnbc.com/2023/01/26/ukraine-aims-for-f-16-fighter-jets-after-winning-battle-for-tanks.html" TargetMode="External"/><Relationship Id="rId5" Type="http://schemas.openxmlformats.org/officeDocument/2006/relationships/hyperlink" Target="https://usrussiaaccord.org/" TargetMode="External"/><Relationship Id="rId15" Type="http://schemas.openxmlformats.org/officeDocument/2006/relationships/theme" Target="theme/theme1.xml"/><Relationship Id="rId10" Type="http://schemas.openxmlformats.org/officeDocument/2006/relationships/hyperlink" Target="https://usrussiaaccord.org/" TargetMode="External"/><Relationship Id="rId4" Type="http://schemas.openxmlformats.org/officeDocument/2006/relationships/hyperlink" Target="https://www.thenation.com/authors/katrina-vanden-heuvel/" TargetMode="External"/><Relationship Id="rId9" Type="http://schemas.openxmlformats.org/officeDocument/2006/relationships/hyperlink" Target="https://globetrotter.med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2023-03-17T15:50:00Z</dcterms:created>
  <dcterms:modified xsi:type="dcterms:W3CDTF">2023-03-17T15:50:00Z</dcterms:modified>
</cp:coreProperties>
</file>