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Guinea’s Plight Lays Bare the Greed of Foreign Mining Companies in the Sahel</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By Vijay Prashad</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Author Bio:</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smallCaps w:val="0"/>
          <w:strike w:val="0"/>
          <w:color w:val="000000"/>
          <w:sz w:val="28"/>
          <w:szCs w:val="28"/>
          <w:highlight w:val="white"/>
          <w:u w:val="none"/>
          <w:vertAlign w:val="baseline"/>
          <w:rtl w:val="0"/>
        </w:rPr>
        <w:t xml:space="preserve">This article was produced by </w:t>
      </w:r>
      <w:hyperlink r:id="rId6">
        <w:r w:rsidDel="00000000" w:rsidR="00000000" w:rsidRPr="00000000">
          <w:rPr>
            <w:rFonts w:ascii="Times New Roman" w:cs="Times New Roman" w:eastAsia="Times New Roman" w:hAnsi="Times New Roman"/>
            <w:smallCaps w:val="0"/>
            <w:strike w:val="0"/>
            <w:color w:val="1155cc"/>
            <w:sz w:val="28"/>
            <w:szCs w:val="28"/>
            <w:highlight w:val="white"/>
            <w:u w:val="single"/>
            <w:vertAlign w:val="baseline"/>
            <w:rtl w:val="0"/>
          </w:rPr>
          <w:t xml:space="preserve">Globetrotter</w:t>
        </w:r>
      </w:hyperlink>
      <w:r w:rsidDel="00000000" w:rsidR="00000000" w:rsidRPr="00000000">
        <w:rPr>
          <w:rFonts w:ascii="Times New Roman" w:cs="Times New Roman" w:eastAsia="Times New Roman" w:hAnsi="Times New Roman"/>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Vijay Prashad is an Indian historian, editor, and journalist. He is a writing fellow and chief correspondent at </w:t>
      </w:r>
      <w:r w:rsidDel="00000000" w:rsidR="00000000" w:rsidRPr="00000000">
        <w:rPr>
          <w:rFonts w:ascii="Times New Roman" w:cs="Times New Roman" w:eastAsia="Times New Roman" w:hAnsi="Times New Roman"/>
          <w:i w:val="0"/>
          <w:smallCaps w:val="0"/>
          <w:strike w:val="0"/>
          <w:sz w:val="28"/>
          <w:szCs w:val="28"/>
          <w:highlight w:val="white"/>
          <w:vertAlign w:val="baseline"/>
          <w:rtl w:val="0"/>
        </w:rPr>
        <w:t xml:space="preserve">Globetrotter</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He is </w:t>
      </w:r>
      <w:r w:rsidDel="00000000" w:rsidR="00000000" w:rsidRPr="00000000">
        <w:rPr>
          <w:rFonts w:ascii="Times New Roman" w:cs="Times New Roman" w:eastAsia="Times New Roman" w:hAnsi="Times New Roman"/>
          <w:sz w:val="28"/>
          <w:szCs w:val="28"/>
          <w:highlight w:val="white"/>
          <w:rtl w:val="0"/>
        </w:rPr>
        <w:t xml:space="preserve">an </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editor of </w:t>
      </w:r>
      <w:hyperlink r:id="rId7">
        <w:r w:rsidDel="00000000" w:rsidR="00000000" w:rsidRPr="00000000">
          <w:rPr>
            <w:rFonts w:ascii="Times New Roman" w:cs="Times New Roman" w:eastAsia="Times New Roman" w:hAnsi="Times New Roman"/>
            <w:i w:val="0"/>
            <w:smallCaps w:val="0"/>
            <w:strike w:val="0"/>
            <w:color w:val="1155cc"/>
            <w:sz w:val="28"/>
            <w:szCs w:val="28"/>
            <w:highlight w:val="white"/>
            <w:u w:val="single"/>
            <w:vertAlign w:val="baseline"/>
            <w:rtl w:val="0"/>
          </w:rPr>
          <w:t xml:space="preserve">LeftWord Books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and the director of </w:t>
      </w:r>
      <w:hyperlink r:id="rId8">
        <w:r w:rsidDel="00000000" w:rsidR="00000000" w:rsidRPr="00000000">
          <w:rPr>
            <w:rFonts w:ascii="Times New Roman" w:cs="Times New Roman" w:eastAsia="Times New Roman" w:hAnsi="Times New Roman"/>
            <w:i w:val="0"/>
            <w:smallCaps w:val="0"/>
            <w:strike w:val="0"/>
            <w:color w:val="1155cc"/>
            <w:sz w:val="28"/>
            <w:szCs w:val="28"/>
            <w:highlight w:val="white"/>
            <w:u w:val="single"/>
            <w:vertAlign w:val="baseline"/>
            <w:rtl w:val="0"/>
          </w:rPr>
          <w:t xml:space="preserve">Tricontinental: Institute for Social Research</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He is a senior non-resident fellow at </w:t>
      </w:r>
      <w:hyperlink r:id="rId9">
        <w:r w:rsidDel="00000000" w:rsidR="00000000" w:rsidRPr="00000000">
          <w:rPr>
            <w:rFonts w:ascii="Times New Roman" w:cs="Times New Roman" w:eastAsia="Times New Roman" w:hAnsi="Times New Roman"/>
            <w:i w:val="0"/>
            <w:smallCaps w:val="0"/>
            <w:strike w:val="0"/>
            <w:color w:val="1155cc"/>
            <w:sz w:val="28"/>
            <w:szCs w:val="28"/>
            <w:highlight w:val="white"/>
            <w:u w:val="single"/>
            <w:vertAlign w:val="baseline"/>
            <w:rtl w:val="0"/>
          </w:rPr>
          <w:t xml:space="preserve">Chongyang Institute for Financial Studies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Renmin University of China. He has written more than 20 books, including </w:t>
      </w:r>
      <w:hyperlink r:id="rId10">
        <w:r w:rsidDel="00000000" w:rsidR="00000000" w:rsidRPr="00000000">
          <w:rPr>
            <w:rFonts w:ascii="Times New Roman" w:cs="Times New Roman" w:eastAsia="Times New Roman" w:hAnsi="Times New Roman"/>
            <w:i w:val="1"/>
            <w:smallCaps w:val="0"/>
            <w:strike w:val="0"/>
            <w:color w:val="1155cc"/>
            <w:sz w:val="28"/>
            <w:szCs w:val="28"/>
            <w:highlight w:val="white"/>
            <w:u w:val="single"/>
            <w:vertAlign w:val="baseline"/>
            <w:rtl w:val="0"/>
          </w:rPr>
          <w:t xml:space="preserve">The Darker Nations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and </w:t>
      </w:r>
      <w:hyperlink r:id="rId11">
        <w:r w:rsidDel="00000000" w:rsidR="00000000" w:rsidRPr="00000000">
          <w:rPr>
            <w:rFonts w:ascii="Times New Roman" w:cs="Times New Roman" w:eastAsia="Times New Roman" w:hAnsi="Times New Roman"/>
            <w:i w:val="1"/>
            <w:smallCaps w:val="0"/>
            <w:strike w:val="0"/>
            <w:color w:val="1155cc"/>
            <w:sz w:val="28"/>
            <w:szCs w:val="28"/>
            <w:highlight w:val="white"/>
            <w:u w:val="single"/>
            <w:vertAlign w:val="baseline"/>
            <w:rtl w:val="0"/>
          </w:rPr>
          <w:t xml:space="preserve">The Poorer Nations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His latest books </w:t>
      </w:r>
      <w:r w:rsidDel="00000000" w:rsidR="00000000" w:rsidRPr="00000000">
        <w:rPr>
          <w:rFonts w:ascii="Times New Roman" w:cs="Times New Roman" w:eastAsia="Times New Roman" w:hAnsi="Times New Roman"/>
          <w:sz w:val="28"/>
          <w:szCs w:val="28"/>
          <w:highlight w:val="white"/>
          <w:rtl w:val="0"/>
        </w:rPr>
        <w:t xml:space="preserve">are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and (with Noam Chomsky)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Source:</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Globetrotter</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Tags:</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Africa/Guinea, </w:t>
      </w:r>
      <w:r w:rsidDel="00000000" w:rsidR="00000000" w:rsidRPr="00000000">
        <w:rPr>
          <w:rFonts w:ascii="Times New Roman" w:cs="Times New Roman" w:eastAsia="Times New Roman" w:hAnsi="Times New Roman"/>
          <w:sz w:val="28"/>
          <w:szCs w:val="28"/>
          <w:highlight w:val="white"/>
          <w:rtl w:val="0"/>
        </w:rPr>
        <w:t xml:space="preserve">Activism, Human Rights, Politics, War, Economy, Trade, History, Media, Africa, Africa/Burkina Faso, Africa/Mali, Europe/France, North America/United States of America, Asia/China, Oceania/Australia, Europe/United Kingdom, Opinion, Time-Sensitive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i w:val="0"/>
          <w:smallCaps w:val="0"/>
          <w:strike w:val="0"/>
          <w:sz w:val="28"/>
          <w:szCs w:val="28"/>
          <w:highlight w:val="white"/>
          <w:u w:val="none"/>
          <w:vertAlign w:val="baseline"/>
          <w:rtl w:val="0"/>
        </w:rPr>
        <w:t xml:space="preserve">[Article Body:]</w:t>
      </w: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October 20, 2022, in Guinea, a protest organized by </w:t>
      </w:r>
      <w:r w:rsidDel="00000000" w:rsidR="00000000" w:rsidRPr="00000000">
        <w:rPr>
          <w:rFonts w:ascii="Times New Roman" w:cs="Times New Roman" w:eastAsia="Times New Roman" w:hAnsi="Times New Roman"/>
          <w:sz w:val="28"/>
          <w:szCs w:val="28"/>
          <w:highlight w:val="white"/>
          <w:rtl w:val="0"/>
        </w:rPr>
        <w:t xml:space="preserve">the National Front for the Defense of the Constitution (FNDC)</w:t>
      </w:r>
      <w:r w:rsidDel="00000000" w:rsidR="00000000" w:rsidRPr="00000000">
        <w:rPr>
          <w:rFonts w:ascii="Times New Roman" w:cs="Times New Roman" w:eastAsia="Times New Roman" w:hAnsi="Times New Roman"/>
          <w:sz w:val="28"/>
          <w:szCs w:val="28"/>
          <w:highlight w:val="white"/>
          <w:rtl w:val="0"/>
        </w:rPr>
        <w:t xml:space="preserve"> took place.</w:t>
      </w:r>
      <w:r w:rsidDel="00000000" w:rsidR="00000000" w:rsidRPr="00000000">
        <w:rPr>
          <w:rFonts w:ascii="Times New Roman" w:cs="Times New Roman" w:eastAsia="Times New Roman" w:hAnsi="Times New Roman"/>
          <w:sz w:val="28"/>
          <w:szCs w:val="28"/>
          <w:highlight w:val="white"/>
          <w:rtl w:val="0"/>
        </w:rPr>
        <w:t xml:space="preserve"> The protesters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demanded</w:t>
        </w:r>
      </w:hyperlink>
      <w:r w:rsidDel="00000000" w:rsidR="00000000" w:rsidRPr="00000000">
        <w:rPr>
          <w:rFonts w:ascii="Times New Roman" w:cs="Times New Roman" w:eastAsia="Times New Roman" w:hAnsi="Times New Roman"/>
          <w:sz w:val="28"/>
          <w:szCs w:val="28"/>
          <w:highlight w:val="white"/>
          <w:rtl w:val="0"/>
        </w:rPr>
        <w:t xml:space="preserve"> the ruling military government (the National Committee of Reconciliation and Development, or CNRD) release political detainees and sought to establish a framework for a return to civilian rule. They were met with violent security forces, and in Guinea’s capital, Conakry, at least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five people</w:t>
        </w:r>
      </w:hyperlink>
      <w:r w:rsidDel="00000000" w:rsidR="00000000" w:rsidRPr="00000000">
        <w:rPr>
          <w:rFonts w:ascii="Times New Roman" w:cs="Times New Roman" w:eastAsia="Times New Roman" w:hAnsi="Times New Roman"/>
          <w:sz w:val="28"/>
          <w:szCs w:val="28"/>
          <w:highlight w:val="white"/>
          <w:rtl w:val="0"/>
        </w:rPr>
        <w:t xml:space="preserve"> were injured and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three died</w:t>
        </w:r>
      </w:hyperlink>
      <w:r w:rsidDel="00000000" w:rsidR="00000000" w:rsidRPr="00000000">
        <w:rPr>
          <w:rFonts w:ascii="Times New Roman" w:cs="Times New Roman" w:eastAsia="Times New Roman" w:hAnsi="Times New Roman"/>
          <w:sz w:val="28"/>
          <w:szCs w:val="28"/>
          <w:highlight w:val="white"/>
          <w:rtl w:val="0"/>
        </w:rPr>
        <w:t xml:space="preserve"> from gunshot wounds. The main violence was in Conakry’s commune of Ratoma, one of the </w:t>
      </w:r>
      <w:hyperlink r:id="rId17">
        <w:r w:rsidDel="00000000" w:rsidR="00000000" w:rsidRPr="00000000">
          <w:rPr>
            <w:rFonts w:ascii="Times New Roman" w:cs="Times New Roman" w:eastAsia="Times New Roman" w:hAnsi="Times New Roman"/>
            <w:color w:val="0563c1"/>
            <w:sz w:val="28"/>
            <w:szCs w:val="28"/>
            <w:highlight w:val="white"/>
            <w:u w:val="single"/>
            <w:rtl w:val="0"/>
          </w:rPr>
          <w:t xml:space="preserve">poorest</w:t>
        </w:r>
      </w:hyperlink>
      <w:r w:rsidDel="00000000" w:rsidR="00000000" w:rsidRPr="00000000">
        <w:rPr>
          <w:rFonts w:ascii="Times New Roman" w:cs="Times New Roman" w:eastAsia="Times New Roman" w:hAnsi="Times New Roman"/>
          <w:sz w:val="28"/>
          <w:szCs w:val="28"/>
          <w:highlight w:val="white"/>
          <w:rtl w:val="0"/>
        </w:rPr>
        <w:t xml:space="preserve"> areas in the city.</w:t>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September 2021, the CNRD, </w:t>
      </w:r>
      <w:hyperlink r:id="rId18">
        <w:r w:rsidDel="00000000" w:rsidR="00000000" w:rsidRPr="00000000">
          <w:rPr>
            <w:rFonts w:ascii="Times New Roman" w:cs="Times New Roman" w:eastAsia="Times New Roman" w:hAnsi="Times New Roman"/>
            <w:color w:val="0563c1"/>
            <w:sz w:val="28"/>
            <w:szCs w:val="28"/>
            <w:highlight w:val="white"/>
            <w:u w:val="single"/>
            <w:rtl w:val="0"/>
          </w:rPr>
          <w:t xml:space="preserve">led</w:t>
        </w:r>
      </w:hyperlink>
      <w:r w:rsidDel="00000000" w:rsidR="00000000" w:rsidRPr="00000000">
        <w:rPr>
          <w:rFonts w:ascii="Times New Roman" w:cs="Times New Roman" w:eastAsia="Times New Roman" w:hAnsi="Times New Roman"/>
          <w:sz w:val="28"/>
          <w:szCs w:val="28"/>
          <w:highlight w:val="white"/>
          <w:rtl w:val="0"/>
        </w:rPr>
        <w:t xml:space="preserve"> by </w:t>
      </w:r>
      <w:r w:rsidDel="00000000" w:rsidR="00000000" w:rsidRPr="00000000">
        <w:rPr>
          <w:rFonts w:ascii="Times New Roman" w:cs="Times New Roman" w:eastAsia="Times New Roman" w:hAnsi="Times New Roman"/>
          <w:sz w:val="28"/>
          <w:szCs w:val="28"/>
          <w:highlight w:val="white"/>
          <w:rtl w:val="0"/>
        </w:rPr>
        <w:t xml:space="preserve">Colonel Mamady Doumbouya</w:t>
      </w:r>
      <w:r w:rsidDel="00000000" w:rsidR="00000000" w:rsidRPr="00000000">
        <w:rPr>
          <w:rFonts w:ascii="Times New Roman" w:cs="Times New Roman" w:eastAsia="Times New Roman" w:hAnsi="Times New Roman"/>
          <w:sz w:val="28"/>
          <w:szCs w:val="28"/>
          <w:highlight w:val="white"/>
          <w:rtl w:val="0"/>
        </w:rPr>
        <w:t xml:space="preserve">, </w:t>
      </w:r>
      <w:hyperlink r:id="rId19">
        <w:r w:rsidDel="00000000" w:rsidR="00000000" w:rsidRPr="00000000">
          <w:rPr>
            <w:rFonts w:ascii="Times New Roman" w:cs="Times New Roman" w:eastAsia="Times New Roman" w:hAnsi="Times New Roman"/>
            <w:color w:val="0563c1"/>
            <w:sz w:val="28"/>
            <w:szCs w:val="28"/>
            <w:highlight w:val="white"/>
            <w:u w:val="single"/>
            <w:rtl w:val="0"/>
          </w:rPr>
          <w:t xml:space="preserve">overthrew</w:t>
        </w:r>
      </w:hyperlink>
      <w:r w:rsidDel="00000000" w:rsidR="00000000" w:rsidRPr="00000000">
        <w:rPr>
          <w:rFonts w:ascii="Times New Roman" w:cs="Times New Roman" w:eastAsia="Times New Roman" w:hAnsi="Times New Roman"/>
          <w:sz w:val="28"/>
          <w:szCs w:val="28"/>
          <w:highlight w:val="white"/>
          <w:rtl w:val="0"/>
        </w:rPr>
        <w:t xml:space="preserve"> the government of Alpha Condé, which had been in power for more than a decade and was steeped in corruption. In 2020, then-President Alpha Condé’s son—Alpha Mohamed Condé—and his minister of defense—Mohamed Diané—</w:t>
      </w:r>
      <w:r w:rsidDel="00000000" w:rsidR="00000000" w:rsidRPr="00000000">
        <w:rPr>
          <w:rFonts w:ascii="Times New Roman" w:cs="Times New Roman" w:eastAsia="Times New Roman" w:hAnsi="Times New Roman"/>
          <w:sz w:val="28"/>
          <w:szCs w:val="28"/>
          <w:highlight w:val="white"/>
          <w:rtl w:val="0"/>
        </w:rPr>
        <w:t xml:space="preserve">were accused of bribery in a </w:t>
      </w:r>
      <w:hyperlink r:id="rId20">
        <w:r w:rsidDel="00000000" w:rsidR="00000000" w:rsidRPr="00000000">
          <w:rPr>
            <w:rFonts w:ascii="Times New Roman" w:cs="Times New Roman" w:eastAsia="Times New Roman" w:hAnsi="Times New Roman"/>
            <w:color w:val="0563c1"/>
            <w:sz w:val="28"/>
            <w:szCs w:val="28"/>
            <w:highlight w:val="white"/>
            <w:u w:val="single"/>
            <w:rtl w:val="0"/>
          </w:rPr>
          <w:t xml:space="preserve">complaint</w:t>
        </w:r>
      </w:hyperlink>
      <w:r w:rsidDel="00000000" w:rsidR="00000000" w:rsidRPr="00000000">
        <w:rPr>
          <w:rFonts w:ascii="Times New Roman" w:cs="Times New Roman" w:eastAsia="Times New Roman" w:hAnsi="Times New Roman"/>
          <w:sz w:val="28"/>
          <w:szCs w:val="28"/>
          <w:highlight w:val="white"/>
          <w:rtl w:val="0"/>
        </w:rPr>
        <w:t xml:space="preserve"> that the Collective for the Transition in Guinea (CTG) filed with the French National Financial Prosecutor’s Office</w:t>
      </w:r>
      <w:r w:rsidDel="00000000" w:rsidR="00000000" w:rsidRPr="00000000">
        <w:rPr>
          <w:rFonts w:ascii="Times New Roman" w:cs="Times New Roman" w:eastAsia="Times New Roman" w:hAnsi="Times New Roman"/>
          <w:sz w:val="28"/>
          <w:szCs w:val="28"/>
          <w:highlight w:val="white"/>
          <w:rtl w:val="0"/>
        </w:rPr>
        <w:t xml:space="preserve">. The complaint alleges that these men received bribes from an international consortium in exchange for bauxite mining rights near the city of Boké.</w:t>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Boké, in northwestern Guinea, is the epicenter of the country’s bauxite mining. Guinea has the world’s largest reserves of bauxite (</w:t>
      </w:r>
      <w:hyperlink r:id="rId21">
        <w:r w:rsidDel="00000000" w:rsidR="00000000" w:rsidRPr="00000000">
          <w:rPr>
            <w:rFonts w:ascii="Times New Roman" w:cs="Times New Roman" w:eastAsia="Times New Roman" w:hAnsi="Times New Roman"/>
            <w:color w:val="0563c1"/>
            <w:sz w:val="28"/>
            <w:szCs w:val="28"/>
            <w:highlight w:val="white"/>
            <w:u w:val="single"/>
            <w:rtl w:val="0"/>
          </w:rPr>
          <w:t xml:space="preserve">estimated</w:t>
        </w:r>
      </w:hyperlink>
      <w:r w:rsidDel="00000000" w:rsidR="00000000" w:rsidRPr="00000000">
        <w:rPr>
          <w:rFonts w:ascii="Times New Roman" w:cs="Times New Roman" w:eastAsia="Times New Roman" w:hAnsi="Times New Roman"/>
          <w:sz w:val="28"/>
          <w:szCs w:val="28"/>
          <w:highlight w:val="white"/>
          <w:rtl w:val="0"/>
        </w:rPr>
        <w:t xml:space="preserve"> to be 7.4 billion metric tons) and is the second-largest producer (after Australia) of bauxite, an essential mineral for aluminum. All the mining in Guinea is controlled by multinational firms, </w:t>
      </w:r>
      <w:r w:rsidDel="00000000" w:rsidR="00000000" w:rsidRPr="00000000">
        <w:rPr>
          <w:rFonts w:ascii="Times New Roman" w:cs="Times New Roman" w:eastAsia="Times New Roman" w:hAnsi="Times New Roman"/>
          <w:sz w:val="28"/>
          <w:szCs w:val="28"/>
          <w:highlight w:val="white"/>
          <w:rtl w:val="0"/>
        </w:rPr>
        <w:t xml:space="preserve">such as Alcoa (U.S.), China Hongqiao, and Rio Tinto Alcan (Anglo-Australian)</w:t>
      </w:r>
      <w:r w:rsidDel="00000000" w:rsidR="00000000" w:rsidRPr="00000000">
        <w:rPr>
          <w:rFonts w:ascii="Times New Roman" w:cs="Times New Roman" w:eastAsia="Times New Roman" w:hAnsi="Times New Roman"/>
          <w:sz w:val="28"/>
          <w:szCs w:val="28"/>
          <w:highlight w:val="white"/>
          <w:rtl w:val="0"/>
        </w:rPr>
        <w:t xml:space="preserve">, which operate in association with Guinean state entities.</w:t>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When the CNRD under Colonel Doumbouya seized power, one of the main issues at stake was control over the bauxite revenues. In April 2022, Doumbouya assembled the major mining companies and told them that by the end of May they had to provide a road map for the creation of bauxite refineries in Guinea or else exit the country. Doumbouya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“Despite the mining boom in the bauxite sector, it is clear that the expected revenues are below expectations. We can no longer continue this fool’s game that perpetuates great inequality” between Guinea and the international companies. The deadline was extended to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June</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and the ultimatum’s demands to cooperate or leave are ongoing</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Doumbouya’s CNRD in Guinea,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like</w:t>
        </w:r>
      </w:hyperlink>
      <w:r w:rsidDel="00000000" w:rsidR="00000000" w:rsidRPr="00000000">
        <w:rPr>
          <w:rFonts w:ascii="Times New Roman" w:cs="Times New Roman" w:eastAsia="Times New Roman" w:hAnsi="Times New Roman"/>
          <w:sz w:val="28"/>
          <w:szCs w:val="28"/>
          <w:highlight w:val="white"/>
          <w:rtl w:val="0"/>
        </w:rPr>
        <w:t xml:space="preserve"> the military governments in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Burkina Faso</w:t>
        </w:r>
      </w:hyperlink>
      <w:r w:rsidDel="00000000" w:rsidR="00000000" w:rsidRPr="00000000">
        <w:rPr>
          <w:rFonts w:ascii="Times New Roman" w:cs="Times New Roman" w:eastAsia="Times New Roman" w:hAnsi="Times New Roman"/>
          <w:sz w:val="28"/>
          <w:szCs w:val="28"/>
          <w:highlight w:val="white"/>
          <w:rtl w:val="0"/>
        </w:rPr>
        <w:t xml:space="preserve"> and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Mali</w:t>
        </w:r>
      </w:hyperlink>
      <w:r w:rsidDel="00000000" w:rsidR="00000000" w:rsidRPr="00000000">
        <w:rPr>
          <w:rFonts w:ascii="Times New Roman" w:cs="Times New Roman" w:eastAsia="Times New Roman" w:hAnsi="Times New Roman"/>
          <w:sz w:val="28"/>
          <w:szCs w:val="28"/>
          <w:highlight w:val="white"/>
          <w:rtl w:val="0"/>
        </w:rPr>
        <w:t xml:space="preserve">, came to power amid popular sentiment fed up with the oligarchies in their country and with French rule. Doumbouya’s 2017 </w:t>
      </w:r>
      <w:hyperlink r:id="rId27">
        <w:r w:rsidDel="00000000" w:rsidR="00000000" w:rsidRPr="00000000">
          <w:rPr>
            <w:rFonts w:ascii="Times New Roman" w:cs="Times New Roman" w:eastAsia="Times New Roman" w:hAnsi="Times New Roman"/>
            <w:color w:val="0563c1"/>
            <w:sz w:val="28"/>
            <w:szCs w:val="28"/>
            <w:highlight w:val="white"/>
            <w:u w:val="single"/>
            <w:rtl w:val="0"/>
          </w:rPr>
          <w:t xml:space="preserve">comments</w:t>
        </w:r>
      </w:hyperlink>
      <w:r w:rsidDel="00000000" w:rsidR="00000000" w:rsidRPr="00000000">
        <w:rPr>
          <w:rFonts w:ascii="Times New Roman" w:cs="Times New Roman" w:eastAsia="Times New Roman" w:hAnsi="Times New Roman"/>
          <w:sz w:val="28"/>
          <w:szCs w:val="28"/>
          <w:highlight w:val="white"/>
          <w:rtl w:val="0"/>
        </w:rPr>
        <w:t xml:space="preserve"> in Paris reflect that latter sentiment. He said that French military officers who come to Guinea “underestimate the human and intellectual capacities of Africans… They have haughty attitudes and take themselves for the colonist who knows everything, who masters everything.” This coup government</w:t>
      </w:r>
      <w:r w:rsidDel="00000000" w:rsidR="00000000" w:rsidRPr="00000000">
        <w:rPr>
          <w:rFonts w:ascii="Times New Roman" w:cs="Times New Roman" w:eastAsia="Times New Roman" w:hAnsi="Times New Roman"/>
          <w:sz w:val="28"/>
          <w:szCs w:val="28"/>
          <w:highlight w:val="white"/>
          <w:rtl w:val="0"/>
        </w:rPr>
        <w:t xml:space="preserve">—</w:t>
      </w:r>
      <w:hyperlink r:id="rId28">
        <w:r w:rsidDel="00000000" w:rsidR="00000000" w:rsidRPr="00000000">
          <w:rPr>
            <w:rFonts w:ascii="Times New Roman" w:cs="Times New Roman" w:eastAsia="Times New Roman" w:hAnsi="Times New Roman"/>
            <w:color w:val="0563c1"/>
            <w:sz w:val="28"/>
            <w:szCs w:val="28"/>
            <w:highlight w:val="white"/>
            <w:u w:val="single"/>
            <w:rtl w:val="0"/>
          </w:rPr>
          <w:t xml:space="preserve">formed</w:t>
        </w:r>
      </w:hyperlink>
      <w:r w:rsidDel="00000000" w:rsidR="00000000" w:rsidRPr="00000000">
        <w:rPr>
          <w:rFonts w:ascii="Times New Roman" w:cs="Times New Roman" w:eastAsia="Times New Roman" w:hAnsi="Times New Roman"/>
          <w:sz w:val="28"/>
          <w:szCs w:val="28"/>
          <w:highlight w:val="white"/>
          <w:rtl w:val="0"/>
        </w:rPr>
        <w:t xml:space="preserve"> out of an elite force created by Alpha Condé to fight terrorism—</w:t>
      </w:r>
      <w:r w:rsidDel="00000000" w:rsidR="00000000" w:rsidRPr="00000000">
        <w:rPr>
          <w:rFonts w:ascii="Times New Roman" w:cs="Times New Roman" w:eastAsia="Times New Roman" w:hAnsi="Times New Roman"/>
          <w:sz w:val="28"/>
          <w:szCs w:val="28"/>
          <w:highlight w:val="white"/>
          <w:rtl w:val="0"/>
        </w:rPr>
        <w:t xml:space="preserve">has captured the frustrations of the population, but is unable to construct a viable agenda to exit the country’s dependence on foreign mining companies. </w:t>
      </w:r>
      <w:r w:rsidDel="00000000" w:rsidR="00000000" w:rsidRPr="00000000">
        <w:rPr>
          <w:rFonts w:ascii="Times New Roman" w:cs="Times New Roman" w:eastAsia="Times New Roman" w:hAnsi="Times New Roman"/>
          <w:sz w:val="28"/>
          <w:szCs w:val="28"/>
          <w:highlight w:val="white"/>
          <w:rtl w:val="0"/>
        </w:rPr>
        <w:t xml:space="preserve">In the meantime, the protests for a return to democracy are unlikely to be quelled.</w:t>
      </w:r>
      <w:r w:rsidDel="00000000" w:rsidR="00000000" w:rsidRPr="00000000">
        <w:rPr>
          <w:rtl w:val="0"/>
        </w:rPr>
      </w:r>
    </w:p>
    <w:sectPr>
      <w:headerReference r:id="rId2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guineeactuelle.com/corruption-presumee-dans-les-mines-en-guinee-une-plainte-contre-barons-du-regime-de-conakry-a-paris" TargetMode="External"/><Relationship Id="rId22" Type="http://schemas.openxmlformats.org/officeDocument/2006/relationships/hyperlink" Target="https://www.facebook.com/burkinalabaali.infos/posts/pfbid06d2jWrBs59NcMczdupeTUSYpavoBRoDZQozRcK5DgeJUrFmFnQEBMYow1AnCxQNgl" TargetMode="External"/><Relationship Id="rId21" Type="http://schemas.openxmlformats.org/officeDocument/2006/relationships/hyperlink" Target="https://www.lepoint.fr/afrique/guinee-les-groupes-miniers-sommes-de-transformer-la-bauxite-sur-place-11-04-2022-2471745_3826.php" TargetMode="External"/><Relationship Id="rId24" Type="http://schemas.openxmlformats.org/officeDocument/2006/relationships/hyperlink" Target="https://peoplesdispatch.org/2022/10/17/charting-the-rise-of-anti-french-sentiment-across-northern-africa/" TargetMode="External"/><Relationship Id="rId23" Type="http://schemas.openxmlformats.org/officeDocument/2006/relationships/hyperlink" Target="https://www.reuters.com/world/africa/guinea-bauxite-miner-cbg-backs-alumina-refining-push-2022-06-1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nyurl.com/y2hdjcpo" TargetMode="External"/><Relationship Id="rId26" Type="http://schemas.openxmlformats.org/officeDocument/2006/relationships/hyperlink" Target="https://peoplesdispatch.org/2022/02/25/france-withdraws-from-mali-but-continues-to-devastate-africas-sahel/" TargetMode="External"/><Relationship Id="rId25" Type="http://schemas.openxmlformats.org/officeDocument/2006/relationships/hyperlink" Target="https://thetricontinental.org/newsletterissue/burkina-faso-coup/" TargetMode="External"/><Relationship Id="rId28" Type="http://schemas.openxmlformats.org/officeDocument/2006/relationships/hyperlink" Target="https://www.lexpress.fr/actualite/monde/afrique/guinee-mamady-doumbouya-le-lieutenant-colonel-derriere-le-coup-d-etat_2157843.html" TargetMode="External"/><Relationship Id="rId27" Type="http://schemas.openxmlformats.org/officeDocument/2006/relationships/hyperlink" Target="https://www.lemonde.fr/afrique/article/2021/09/15/guinee-quand-mamady-doumbouya-reprochait-aux-francais-de-se-prendre-pour-le-colon-qui-sait-tout_6094779_3212.html"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eader" Target="header1.xm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 Id="rId11" Type="http://schemas.openxmlformats.org/officeDocument/2006/relationships/hyperlink" Target="https://smile.amazon.com/Poorer-Nations-Possible-History-Global/dp/1781681589/?tag=alternorg08-20" TargetMode="External"/><Relationship Id="rId10" Type="http://schemas.openxmlformats.org/officeDocument/2006/relationships/hyperlink" Target="https://smile.amazon.com/Darker-Nations-Peoples-History-Third/dp/1595583424/?tag=alternorg08-20" TargetMode="External"/><Relationship Id="rId13" Type="http://schemas.openxmlformats.org/officeDocument/2006/relationships/hyperlink" Target="https://thenewpress.com/books/withdrawal" TargetMode="External"/><Relationship Id="rId12" Type="http://schemas.openxmlformats.org/officeDocument/2006/relationships/hyperlink" Target="https://www.haymarketbooks.org/books/1869-struggle-makes-us-human" TargetMode="External"/><Relationship Id="rId15" Type="http://schemas.openxmlformats.org/officeDocument/2006/relationships/hyperlink" Target="https://fr.africanews.com/2022/10/20/guinee-affrontements-entre-la-police-et-les-manifestants/" TargetMode="External"/><Relationship Id="rId14" Type="http://schemas.openxmlformats.org/officeDocument/2006/relationships/hyperlink" Target="https://apanews.net/pays/guinee/news/guinee-des-morts-dans-des-manifestations-a-lappel-du-fndc" TargetMode="External"/><Relationship Id="rId17" Type="http://schemas.openxmlformats.org/officeDocument/2006/relationships/hyperlink" Target="https://halshs.archives-ouvertes.fr/file/index/docid/87800/filename/Conakry_en.pdf" TargetMode="External"/><Relationship Id="rId16" Type="http://schemas.openxmlformats.org/officeDocument/2006/relationships/hyperlink" Target="https://apanews.net/pays/guinee/news/guinee-des-morts-dans-des-manifestations-a-lappel-du-fndc" TargetMode="External"/><Relationship Id="rId19" Type="http://schemas.openxmlformats.org/officeDocument/2006/relationships/hyperlink" Target="https://www.lexpress.fr/actualite/monde/afrique/tirs-nourris-des-militaires-dans-les-rues-ce-que-l-on-sait-de-la-situation-en-guinee_2157808.html" TargetMode="External"/><Relationship Id="rId18" Type="http://schemas.openxmlformats.org/officeDocument/2006/relationships/hyperlink" Target="https://www.lexpress.fr/actualite/monde/afrique/guinee-mamady-doumbouya-le-lieutenant-colonel-derriere-le-coup-d-etat_21578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