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China Is Working to Expand Its Ties to Latin America</w:t>
      </w:r>
      <w:r w:rsidDel="00000000" w:rsidR="00000000" w:rsidRPr="00000000">
        <w:rPr>
          <w:rtl w:val="0"/>
        </w:rPr>
      </w:r>
    </w:p>
    <w:p w:rsidR="00000000" w:rsidDel="00000000" w:rsidP="00000000" w:rsidRDefault="00000000" w:rsidRPr="00000000" w14:paraId="00000002">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Vijay Prashad and John Ross</w:t>
      </w:r>
    </w:p>
    <w:p w:rsidR="00000000" w:rsidDel="00000000" w:rsidP="00000000" w:rsidRDefault="00000000" w:rsidRPr="00000000" w14:paraId="00000003">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Author Bios:</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tl w:val="0"/>
        </w:rPr>
      </w:r>
    </w:p>
    <w:p w:rsidR="00000000" w:rsidDel="00000000" w:rsidP="00000000" w:rsidRDefault="00000000" w:rsidRPr="00000000" w14:paraId="00000004">
      <w:pPr>
        <w:widowControl w:val="0"/>
        <w:spacing w:after="200" w:before="200" w:line="276" w:lineRule="auto"/>
        <w:ind w:left="720" w:firstLine="0"/>
        <w:rPr>
          <w:rFonts w:ascii="Times New Roman" w:cs="Times New Roman" w:eastAsia="Times New Roman" w:hAnsi="Times New Roman"/>
          <w:i w:val="1"/>
          <w:sz w:val="28"/>
          <w:szCs w:val="28"/>
          <w:highlight w:val="white"/>
        </w:rPr>
      </w:pPr>
      <w:r w:rsidDel="00000000" w:rsidR="00000000" w:rsidRPr="00000000">
        <w:rPr>
          <w:rFonts w:ascii="Times New Roman" w:cs="Times New Roman" w:eastAsia="Times New Roman" w:hAnsi="Times New Roman"/>
          <w:i w:val="1"/>
          <w:sz w:val="28"/>
          <w:szCs w:val="28"/>
          <w:highlight w:val="white"/>
          <w:rtl w:val="0"/>
        </w:rPr>
        <w:t xml:space="preserve">This article was produced by </w:t>
      </w:r>
      <w:hyperlink r:id="rId6">
        <w:r w:rsidDel="00000000" w:rsidR="00000000" w:rsidRPr="00000000">
          <w:rPr>
            <w:rFonts w:ascii="Times New Roman" w:cs="Times New Roman" w:eastAsia="Times New Roman" w:hAnsi="Times New Roman"/>
            <w:i w:val="1"/>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i w:val="1"/>
          <w:sz w:val="28"/>
          <w:szCs w:val="28"/>
          <w:highlight w:val="white"/>
          <w:rtl w:val="0"/>
        </w:rPr>
        <w:t xml:space="preserve">.</w:t>
      </w:r>
      <w:r w:rsidDel="00000000" w:rsidR="00000000" w:rsidRPr="00000000">
        <w:rPr>
          <w:rtl w:val="0"/>
        </w:rPr>
      </w:r>
    </w:p>
    <w:p w:rsidR="00000000" w:rsidDel="00000000" w:rsidP="00000000" w:rsidRDefault="00000000" w:rsidRPr="00000000" w14:paraId="00000005">
      <w:pPr>
        <w:widowControl w:val="0"/>
        <w:spacing w:after="200" w:before="200" w:line="276" w:lineRule="auto"/>
        <w:ind w:left="72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Vijay Prashad</w:t>
      </w:r>
      <w:r w:rsidDel="00000000" w:rsidR="00000000" w:rsidRPr="00000000">
        <w:rPr>
          <w:rFonts w:ascii="Times New Roman" w:cs="Times New Roman" w:eastAsia="Times New Roman" w:hAnsi="Times New Roman"/>
          <w:sz w:val="28"/>
          <w:szCs w:val="28"/>
          <w:highlight w:val="white"/>
          <w:rtl w:val="0"/>
        </w:rPr>
        <w:t xml:space="preserve"> is an Indian historian, editor and journalist. He is a writing fellow and chief correspondent at Globetrotter. He is the chief editor of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LeftWord Books</w:t>
        </w:r>
      </w:hyperlink>
      <w:r w:rsidDel="00000000" w:rsidR="00000000" w:rsidRPr="00000000">
        <w:rPr>
          <w:rFonts w:ascii="Times New Roman" w:cs="Times New Roman" w:eastAsia="Times New Roman" w:hAnsi="Times New Roman"/>
          <w:sz w:val="28"/>
          <w:szCs w:val="28"/>
          <w:highlight w:val="white"/>
          <w:rtl w:val="0"/>
        </w:rPr>
        <w:t xml:space="preserve"> and the director of </w:t>
      </w:r>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Tricontinental: Institute for Social Research</w:t>
        </w:r>
      </w:hyperlink>
      <w:r w:rsidDel="00000000" w:rsidR="00000000" w:rsidRPr="00000000">
        <w:rPr>
          <w:rFonts w:ascii="Times New Roman" w:cs="Times New Roman" w:eastAsia="Times New Roman" w:hAnsi="Times New Roman"/>
          <w:sz w:val="28"/>
          <w:szCs w:val="28"/>
          <w:highlight w:val="white"/>
          <w:rtl w:val="0"/>
        </w:rPr>
        <w:t xml:space="preserve">. He is a senior non-resident fellow at </w:t>
      </w:r>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Chongyang Institute for Financial Studies</w:t>
        </w:r>
      </w:hyperlink>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Renmin University of China. He has written more than 20 books, including </w:t>
      </w:r>
      <w:hyperlink r:id="rId10">
        <w:r w:rsidDel="00000000" w:rsidR="00000000" w:rsidRPr="00000000">
          <w:rPr>
            <w:rFonts w:ascii="Times New Roman" w:cs="Times New Roman" w:eastAsia="Times New Roman" w:hAnsi="Times New Roman"/>
            <w:i w:val="1"/>
            <w:color w:val="1155cc"/>
            <w:sz w:val="28"/>
            <w:szCs w:val="28"/>
            <w:highlight w:val="white"/>
            <w:u w:val="single"/>
            <w:rtl w:val="0"/>
          </w:rPr>
          <w:t xml:space="preserve">The Darker Nations</w:t>
        </w:r>
      </w:hyperlink>
      <w:r w:rsidDel="00000000" w:rsidR="00000000" w:rsidRPr="00000000">
        <w:rPr>
          <w:rFonts w:ascii="Times New Roman" w:cs="Times New Roman" w:eastAsia="Times New Roman" w:hAnsi="Times New Roman"/>
          <w:sz w:val="28"/>
          <w:szCs w:val="28"/>
          <w:highlight w:val="white"/>
          <w:rtl w:val="0"/>
        </w:rPr>
        <w:t xml:space="preserve"> and </w:t>
      </w:r>
      <w:hyperlink r:id="rId11">
        <w:r w:rsidDel="00000000" w:rsidR="00000000" w:rsidRPr="00000000">
          <w:rPr>
            <w:rFonts w:ascii="Times New Roman" w:cs="Times New Roman" w:eastAsia="Times New Roman" w:hAnsi="Times New Roman"/>
            <w:i w:val="1"/>
            <w:color w:val="1155cc"/>
            <w:sz w:val="28"/>
            <w:szCs w:val="28"/>
            <w:highlight w:val="white"/>
            <w:u w:val="single"/>
            <w:rtl w:val="0"/>
          </w:rPr>
          <w:t xml:space="preserve">The Poorer Nations</w:t>
        </w:r>
      </w:hyperlink>
      <w:r w:rsidDel="00000000" w:rsidR="00000000" w:rsidRPr="00000000">
        <w:rPr>
          <w:rFonts w:ascii="Times New Roman" w:cs="Times New Roman" w:eastAsia="Times New Roman" w:hAnsi="Times New Roman"/>
          <w:sz w:val="28"/>
          <w:szCs w:val="28"/>
          <w:highlight w:val="white"/>
          <w:rtl w:val="0"/>
        </w:rPr>
        <w:t xml:space="preserve">. His latest book is </w:t>
      </w:r>
      <w:hyperlink r:id="rId12">
        <w:r w:rsidDel="00000000" w:rsidR="00000000" w:rsidRPr="00000000">
          <w:rPr>
            <w:rFonts w:ascii="Times New Roman" w:cs="Times New Roman" w:eastAsia="Times New Roman" w:hAnsi="Times New Roman"/>
            <w:i w:val="1"/>
            <w:color w:val="1155cc"/>
            <w:sz w:val="28"/>
            <w:szCs w:val="28"/>
            <w:highlight w:val="white"/>
            <w:u w:val="single"/>
            <w:rtl w:val="0"/>
          </w:rPr>
          <w:t xml:space="preserve">Washington Bullets</w:t>
        </w:r>
      </w:hyperlink>
      <w:r w:rsidDel="00000000" w:rsidR="00000000" w:rsidRPr="00000000">
        <w:rPr>
          <w:rFonts w:ascii="Times New Roman" w:cs="Times New Roman" w:eastAsia="Times New Roman" w:hAnsi="Times New Roman"/>
          <w:sz w:val="28"/>
          <w:szCs w:val="28"/>
          <w:highlight w:val="white"/>
          <w:rtl w:val="0"/>
        </w:rPr>
        <w:t xml:space="preserve">, with an introduction by Evo Morales Ayma.</w:t>
      </w:r>
    </w:p>
    <w:p w:rsidR="00000000" w:rsidDel="00000000" w:rsidP="00000000" w:rsidRDefault="00000000" w:rsidRPr="00000000" w14:paraId="00000006">
      <w:pPr>
        <w:widowControl w:val="0"/>
        <w:spacing w:after="200" w:before="200" w:line="276" w:lineRule="auto"/>
        <w:ind w:left="72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John Ross</w:t>
      </w:r>
      <w:r w:rsidDel="00000000" w:rsidR="00000000" w:rsidRPr="00000000">
        <w:rPr>
          <w:rFonts w:ascii="Times New Roman" w:cs="Times New Roman" w:eastAsia="Times New Roman" w:hAnsi="Times New Roman"/>
          <w:sz w:val="28"/>
          <w:szCs w:val="28"/>
          <w:highlight w:val="white"/>
          <w:rtl w:val="0"/>
        </w:rPr>
        <w:t xml:space="preserve"> is a senior fellow at </w:t>
      </w:r>
      <w:hyperlink r:id="rId13">
        <w:r w:rsidDel="00000000" w:rsidR="00000000" w:rsidRPr="00000000">
          <w:rPr>
            <w:rFonts w:ascii="Times New Roman" w:cs="Times New Roman" w:eastAsia="Times New Roman" w:hAnsi="Times New Roman"/>
            <w:color w:val="1155cc"/>
            <w:sz w:val="28"/>
            <w:szCs w:val="28"/>
            <w:highlight w:val="white"/>
            <w:u w:val="single"/>
            <w:rtl w:val="0"/>
          </w:rPr>
          <w:t xml:space="preserve">Chongyang Institute for Financial Studies</w:t>
        </w:r>
      </w:hyperlink>
      <w:r w:rsidDel="00000000" w:rsidR="00000000" w:rsidRPr="00000000">
        <w:rPr>
          <w:rFonts w:ascii="Times New Roman" w:cs="Times New Roman" w:eastAsia="Times New Roman" w:hAnsi="Times New Roman"/>
          <w:sz w:val="28"/>
          <w:szCs w:val="28"/>
          <w:highlight w:val="white"/>
          <w:rtl w:val="0"/>
        </w:rPr>
        <w:t xml:space="preserve">, Renmin University of China. He was formerly director of economic policy for the mayor of London.</w:t>
      </w:r>
    </w:p>
    <w:p w:rsidR="00000000" w:rsidDel="00000000" w:rsidP="00000000" w:rsidRDefault="00000000" w:rsidRPr="00000000" w14:paraId="00000007">
      <w:pPr>
        <w:widowControl w:val="0"/>
        <w:spacing w:after="200" w:before="200" w:line="276" w:lineRule="auto"/>
        <w:rPr>
          <w:rFonts w:ascii="Times New Roman" w:cs="Times New Roman" w:eastAsia="Times New Roman" w:hAnsi="Times New Roman"/>
          <w:i w:val="1"/>
          <w:color w:val="222222"/>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8">
      <w:pPr>
        <w:widowControl w:val="0"/>
        <w:spacing w:after="200" w:before="200" w:line="276"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Tags</w:t>
      </w:r>
      <w:r w:rsidDel="00000000" w:rsidR="00000000" w:rsidRPr="00000000">
        <w:rPr>
          <w:rFonts w:ascii="Times New Roman" w:cs="Times New Roman" w:eastAsia="Times New Roman" w:hAnsi="Times New Roman"/>
          <w:b w:val="1"/>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 Economy, Trade, Asia/China, North America/Mexico, South America/Brazil, South America/Argentina, South America/Chile, North America/Cuba, South America/Guyana, South America, North America, Asia, North America/United States of America, News, Politics, Opinion</w:t>
      </w:r>
      <w:r w:rsidDel="00000000" w:rsidR="00000000" w:rsidRPr="00000000">
        <w:rPr>
          <w:rtl w:val="0"/>
        </w:rPr>
      </w:r>
    </w:p>
    <w:p w:rsidR="00000000" w:rsidDel="00000000" w:rsidP="00000000" w:rsidRDefault="00000000" w:rsidRPr="00000000" w14:paraId="00000009">
      <w:pPr>
        <w:widowControl w:val="0"/>
        <w:spacing w:after="200" w:before="200" w:line="276" w:lineRule="auto"/>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0A">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highlight w:val="white"/>
          <w:rtl w:val="0"/>
        </w:rPr>
        <w:t xml:space="preserve">[Article Body:]</w:t>
      </w:r>
      <w:r w:rsidDel="00000000" w:rsidR="00000000" w:rsidRPr="00000000">
        <w:rPr>
          <w:rtl w:val="0"/>
        </w:rPr>
      </w:r>
    </w:p>
    <w:p w:rsidR="00000000" w:rsidDel="00000000" w:rsidP="00000000" w:rsidRDefault="00000000" w:rsidRPr="00000000" w14:paraId="0000000B">
      <w:pPr>
        <w:widowControl w:val="0"/>
        <w:spacing w:after="200" w:before="200" w:lineRule="auto"/>
        <w:rPr>
          <w:rFonts w:ascii="Times New Roman" w:cs="Times New Roman" w:eastAsia="Times New Roman" w:hAnsi="Times New Roman"/>
          <w:sz w:val="28"/>
          <w:szCs w:val="28"/>
        </w:rPr>
      </w:pPr>
      <w:bookmarkStart w:colFirst="0" w:colLast="0" w:name="_ue2kdfs1a2x" w:id="0"/>
      <w:bookmarkEnd w:id="0"/>
      <w:r w:rsidDel="00000000" w:rsidR="00000000" w:rsidRPr="00000000">
        <w:rPr>
          <w:rFonts w:ascii="Times New Roman" w:cs="Times New Roman" w:eastAsia="Times New Roman" w:hAnsi="Times New Roman"/>
          <w:sz w:val="28"/>
          <w:szCs w:val="28"/>
          <w:rtl w:val="0"/>
        </w:rPr>
        <w:t xml:space="preserve">In mid-January 2020, 800 people </w:t>
      </w:r>
      <w:hyperlink r:id="rId14">
        <w:r w:rsidDel="00000000" w:rsidR="00000000" w:rsidRPr="00000000">
          <w:rPr>
            <w:rFonts w:ascii="Times New Roman" w:cs="Times New Roman" w:eastAsia="Times New Roman" w:hAnsi="Times New Roman"/>
            <w:color w:val="954f72"/>
            <w:sz w:val="28"/>
            <w:szCs w:val="28"/>
            <w:u w:val="single"/>
            <w:rtl w:val="0"/>
          </w:rPr>
          <w:t xml:space="preserve">gathered</w:t>
        </w:r>
      </w:hyperlink>
      <w:r w:rsidDel="00000000" w:rsidR="00000000" w:rsidRPr="00000000">
        <w:rPr>
          <w:rFonts w:ascii="Times New Roman" w:cs="Times New Roman" w:eastAsia="Times New Roman" w:hAnsi="Times New Roman"/>
          <w:sz w:val="28"/>
          <w:szCs w:val="28"/>
          <w:rtl w:val="0"/>
        </w:rPr>
        <w:t xml:space="preserve"> at Mexico’s Ministry of Economy to celebrate “China Day” with a seminar on Chinese-Mexican relations. Mexico’s Minister of Economy Graciela Márquez Colín, who has a PhD in economic history from Harvard University, said, “China and Mexico have to walk together, to build a stronger and more solid relationship.” In July 2020, the United States-Mexico-Canada Agreement went into force. At the January event, Márquez Colín said that despite this agreement, Mexico must “redouble its efforts” to draw investment from other places, such as China.</w:t>
      </w:r>
    </w:p>
    <w:p w:rsidR="00000000" w:rsidDel="00000000" w:rsidP="00000000" w:rsidRDefault="00000000" w:rsidRPr="00000000" w14:paraId="0000000C">
      <w:pPr>
        <w:widowControl w:val="0"/>
        <w:spacing w:after="200" w:before="200" w:lineRule="auto"/>
        <w:rPr>
          <w:rFonts w:ascii="Times New Roman" w:cs="Times New Roman" w:eastAsia="Times New Roman" w:hAnsi="Times New Roman"/>
          <w:sz w:val="28"/>
          <w:szCs w:val="28"/>
        </w:rPr>
      </w:pPr>
      <w:bookmarkStart w:colFirst="0" w:colLast="0" w:name="_ue2kdfs1a2x" w:id="0"/>
      <w:bookmarkEnd w:id="0"/>
      <w:r w:rsidDel="00000000" w:rsidR="00000000" w:rsidRPr="00000000">
        <w:rPr>
          <w:rFonts w:ascii="Times New Roman" w:cs="Times New Roman" w:eastAsia="Times New Roman" w:hAnsi="Times New Roman"/>
          <w:sz w:val="28"/>
          <w:szCs w:val="28"/>
          <w:rtl w:val="0"/>
        </w:rPr>
        <w:t xml:space="preserve">Zhu Qingqiao, China’s ambassador to Mexico, said that his country agrees, and has “many plans to invest in Mexico,” including the $600 million needed by the state-owned Dos Bocas petroleum refinery in Tabasco; this money was </w:t>
      </w:r>
      <w:hyperlink r:id="rId15">
        <w:r w:rsidDel="00000000" w:rsidR="00000000" w:rsidRPr="00000000">
          <w:rPr>
            <w:rFonts w:ascii="Times New Roman" w:cs="Times New Roman" w:eastAsia="Times New Roman" w:hAnsi="Times New Roman"/>
            <w:color w:val="954f72"/>
            <w:sz w:val="28"/>
            <w:szCs w:val="28"/>
            <w:u w:val="single"/>
            <w:rtl w:val="0"/>
          </w:rPr>
          <w:t xml:space="preserve">put</w:t>
        </w:r>
      </w:hyperlink>
      <w:r w:rsidDel="00000000" w:rsidR="00000000" w:rsidRPr="00000000">
        <w:rPr>
          <w:rFonts w:ascii="Times New Roman" w:cs="Times New Roman" w:eastAsia="Times New Roman" w:hAnsi="Times New Roman"/>
          <w:sz w:val="28"/>
          <w:szCs w:val="28"/>
          <w:rtl w:val="0"/>
        </w:rPr>
        <w:t xml:space="preserve"> together by the Industrial and Commercial Bank of China, the Bank of China, and other international partners.</w:t>
      </w:r>
    </w:p>
    <w:p w:rsidR="00000000" w:rsidDel="00000000" w:rsidP="00000000" w:rsidRDefault="00000000" w:rsidRPr="00000000" w14:paraId="0000000D">
      <w:pPr>
        <w:widowControl w:val="0"/>
        <w:spacing w:after="200" w:before="200" w:lineRule="auto"/>
        <w:rPr>
          <w:rFonts w:ascii="Times New Roman" w:cs="Times New Roman" w:eastAsia="Times New Roman" w:hAnsi="Times New Roman"/>
          <w:sz w:val="28"/>
          <w:szCs w:val="28"/>
        </w:rPr>
      </w:pPr>
      <w:bookmarkStart w:colFirst="0" w:colLast="0" w:name="_ue2kdfs1a2x" w:id="0"/>
      <w:bookmarkEnd w:id="0"/>
      <w:r w:rsidDel="00000000" w:rsidR="00000000" w:rsidRPr="00000000">
        <w:rPr>
          <w:rFonts w:ascii="Times New Roman" w:cs="Times New Roman" w:eastAsia="Times New Roman" w:hAnsi="Times New Roman"/>
          <w:sz w:val="28"/>
          <w:szCs w:val="28"/>
          <w:rtl w:val="0"/>
        </w:rPr>
        <w:t xml:space="preserve">On June 4, 2019, just after he arrived in Mexico City, Ambassador Zhu </w:t>
      </w:r>
      <w:hyperlink r:id="rId16">
        <w:r w:rsidDel="00000000" w:rsidR="00000000" w:rsidRPr="00000000">
          <w:rPr>
            <w:rFonts w:ascii="Times New Roman" w:cs="Times New Roman" w:eastAsia="Times New Roman" w:hAnsi="Times New Roman"/>
            <w:color w:val="954f72"/>
            <w:sz w:val="28"/>
            <w:szCs w:val="28"/>
            <w:u w:val="single"/>
            <w:rtl w:val="0"/>
          </w:rPr>
          <w:t xml:space="preserve">wrote</w:t>
        </w:r>
      </w:hyperlink>
      <w:r w:rsidDel="00000000" w:rsidR="00000000" w:rsidRPr="00000000">
        <w:rPr>
          <w:rFonts w:ascii="Times New Roman" w:cs="Times New Roman" w:eastAsia="Times New Roman" w:hAnsi="Times New Roman"/>
          <w:sz w:val="28"/>
          <w:szCs w:val="28"/>
          <w:rtl w:val="0"/>
        </w:rPr>
        <w:t xml:space="preserve"> an opinion piece in a leading financial newspaper, El Financiero. “The trade war,” he wrote, “will not stop China’s development. Faced with risks and challenges, China has the confidence to face them and turn them into opportunities.” The U.S.-China economies, he noted, are highly integrated, which will make decoupling next to impossible. Meanwhile, China is prepared to increase its interaction with other countries, both through investments into those countries—such as Mexico—or by welcoming investment into China. China, he wrote, is not the author of this “trade war,” and China would like this conflict to end.</w:t>
      </w:r>
    </w:p>
    <w:p w:rsidR="00000000" w:rsidDel="00000000" w:rsidP="00000000" w:rsidRDefault="00000000" w:rsidRPr="00000000" w14:paraId="0000000E">
      <w:pPr>
        <w:widowControl w:val="0"/>
        <w:spacing w:after="200" w:before="200" w:lineRule="auto"/>
        <w:rPr>
          <w:rFonts w:ascii="Times New Roman" w:cs="Times New Roman" w:eastAsia="Times New Roman" w:hAnsi="Times New Roman"/>
          <w:sz w:val="28"/>
          <w:szCs w:val="28"/>
        </w:rPr>
      </w:pPr>
      <w:bookmarkStart w:colFirst="0" w:colLast="0" w:name="_ue2kdfs1a2x" w:id="0"/>
      <w:bookmarkEnd w:id="0"/>
      <w:r w:rsidDel="00000000" w:rsidR="00000000" w:rsidRPr="00000000">
        <w:rPr>
          <w:rFonts w:ascii="Times New Roman" w:cs="Times New Roman" w:eastAsia="Times New Roman" w:hAnsi="Times New Roman"/>
          <w:b w:val="1"/>
          <w:sz w:val="28"/>
          <w:szCs w:val="28"/>
          <w:rtl w:val="0"/>
        </w:rPr>
        <w:t xml:space="preserve">Three Pillars of China’s Approach</w:t>
      </w:r>
      <w:r w:rsidDel="00000000" w:rsidR="00000000" w:rsidRPr="00000000">
        <w:rPr>
          <w:rtl w:val="0"/>
        </w:rPr>
      </w:r>
    </w:p>
    <w:p w:rsidR="00000000" w:rsidDel="00000000" w:rsidP="00000000" w:rsidRDefault="00000000" w:rsidRPr="00000000" w14:paraId="0000000F">
      <w:pPr>
        <w:widowControl w:val="0"/>
        <w:spacing w:after="200" w:before="200" w:lineRule="auto"/>
        <w:rPr>
          <w:rFonts w:ascii="Times New Roman" w:cs="Times New Roman" w:eastAsia="Times New Roman" w:hAnsi="Times New Roman"/>
          <w:sz w:val="28"/>
          <w:szCs w:val="28"/>
        </w:rPr>
      </w:pPr>
      <w:bookmarkStart w:colFirst="0" w:colLast="0" w:name="_ue2kdfs1a2x" w:id="0"/>
      <w:bookmarkEnd w:id="0"/>
      <w:r w:rsidDel="00000000" w:rsidR="00000000" w:rsidRPr="00000000">
        <w:rPr>
          <w:rFonts w:ascii="Times New Roman" w:cs="Times New Roman" w:eastAsia="Times New Roman" w:hAnsi="Times New Roman"/>
          <w:sz w:val="28"/>
          <w:szCs w:val="28"/>
          <w:rtl w:val="0"/>
        </w:rPr>
        <w:t xml:space="preserve">China has developed three distinct pillars toward Latin America: purchases of Latin American goods, Chinese investment in Latin America, and Chinese political solidarity with key Latin American governments.</w:t>
      </w:r>
    </w:p>
    <w:p w:rsidR="00000000" w:rsidDel="00000000" w:rsidP="00000000" w:rsidRDefault="00000000" w:rsidRPr="00000000" w14:paraId="00000010">
      <w:pPr>
        <w:widowControl w:val="0"/>
        <w:spacing w:after="200" w:before="200" w:lineRule="auto"/>
        <w:rPr>
          <w:rFonts w:ascii="Times New Roman" w:cs="Times New Roman" w:eastAsia="Times New Roman" w:hAnsi="Times New Roman"/>
          <w:sz w:val="28"/>
          <w:szCs w:val="28"/>
        </w:rPr>
      </w:pPr>
      <w:bookmarkStart w:colFirst="0" w:colLast="0" w:name="_ue2kdfs1a2x" w:id="0"/>
      <w:bookmarkEnd w:id="0"/>
      <w:r w:rsidDel="00000000" w:rsidR="00000000" w:rsidRPr="00000000">
        <w:rPr>
          <w:rFonts w:ascii="Times New Roman" w:cs="Times New Roman" w:eastAsia="Times New Roman" w:hAnsi="Times New Roman"/>
          <w:sz w:val="28"/>
          <w:szCs w:val="28"/>
          <w:rtl w:val="0"/>
        </w:rPr>
        <w:t xml:space="preserve">Over the past two decades, China has emerged as one of the most important markets for Latin American countries. For </w:t>
      </w:r>
      <w:hyperlink r:id="rId17">
        <w:r w:rsidDel="00000000" w:rsidR="00000000" w:rsidRPr="00000000">
          <w:rPr>
            <w:rFonts w:ascii="Times New Roman" w:cs="Times New Roman" w:eastAsia="Times New Roman" w:hAnsi="Times New Roman"/>
            <w:color w:val="1155cc"/>
            <w:sz w:val="28"/>
            <w:szCs w:val="28"/>
            <w:u w:val="single"/>
            <w:rtl w:val="0"/>
          </w:rPr>
          <w:t xml:space="preserve">example</w:t>
        </w:r>
      </w:hyperlink>
      <w:r w:rsidDel="00000000" w:rsidR="00000000" w:rsidRPr="00000000">
        <w:rPr>
          <w:rFonts w:ascii="Times New Roman" w:cs="Times New Roman" w:eastAsia="Times New Roman" w:hAnsi="Times New Roman"/>
          <w:sz w:val="28"/>
          <w:szCs w:val="28"/>
          <w:rtl w:val="0"/>
        </w:rPr>
        <w:t xml:space="preserve">, in 2019, </w:t>
      </w:r>
      <w:r w:rsidDel="00000000" w:rsidR="00000000" w:rsidRPr="00000000">
        <w:rPr>
          <w:rFonts w:ascii="Times New Roman" w:cs="Times New Roman" w:eastAsia="Times New Roman" w:hAnsi="Times New Roman"/>
          <w:sz w:val="28"/>
          <w:szCs w:val="28"/>
          <w:rtl w:val="0"/>
        </w:rPr>
        <w:t xml:space="preserve">32 percent of Chile’s exports went to China, 29 percent of Peru’s, 28 percent of Brazil’s, 27 percent of Uruguay’s, and 10 percent of Argentina’s</w:t>
      </w:r>
      <w:r w:rsidDel="00000000" w:rsidR="00000000" w:rsidRPr="00000000">
        <w:rPr>
          <w:rFonts w:ascii="Times New Roman" w:cs="Times New Roman" w:eastAsia="Times New Roman" w:hAnsi="Times New Roman"/>
          <w:sz w:val="28"/>
          <w:szCs w:val="28"/>
          <w:rtl w:val="0"/>
        </w:rPr>
        <w:t xml:space="preserve">. The mutual reliance of China and Latin America has meant that despite changes in regime, neither China nor the Latin American governments have disrupted this relationship. When Jair Bolsonaro was president-elect of Brazil, he </w:t>
      </w:r>
      <w:hyperlink r:id="rId18">
        <w:r w:rsidDel="00000000" w:rsidR="00000000" w:rsidRPr="00000000">
          <w:rPr>
            <w:rFonts w:ascii="Times New Roman" w:cs="Times New Roman" w:eastAsia="Times New Roman" w:hAnsi="Times New Roman"/>
            <w:color w:val="954f72"/>
            <w:sz w:val="28"/>
            <w:szCs w:val="28"/>
            <w:u w:val="single"/>
            <w:rtl w:val="0"/>
          </w:rPr>
          <w:t xml:space="preserve">flirted</w:t>
        </w:r>
      </w:hyperlink>
      <w:r w:rsidDel="00000000" w:rsidR="00000000" w:rsidRPr="00000000">
        <w:rPr>
          <w:rFonts w:ascii="Times New Roman" w:cs="Times New Roman" w:eastAsia="Times New Roman" w:hAnsi="Times New Roman"/>
          <w:sz w:val="28"/>
          <w:szCs w:val="28"/>
          <w:rtl w:val="0"/>
        </w:rPr>
        <w:t xml:space="preserve"> with Taiwan before coming to power; but once he was in office, the economic imperatives made any break with Beijing impossible. Far too much remains at stake. In November 2019, Bolsonaro met with Chinese President Xi Jinping, who </w:t>
      </w:r>
      <w:hyperlink r:id="rId19">
        <w:r w:rsidDel="00000000" w:rsidR="00000000" w:rsidRPr="00000000">
          <w:rPr>
            <w:rFonts w:ascii="Times New Roman" w:cs="Times New Roman" w:eastAsia="Times New Roman" w:hAnsi="Times New Roman"/>
            <w:color w:val="954f72"/>
            <w:sz w:val="28"/>
            <w:szCs w:val="28"/>
            <w:u w:val="single"/>
            <w:rtl w:val="0"/>
          </w:rPr>
          <w:t xml:space="preserve">said</w:t>
        </w:r>
      </w:hyperlink>
      <w:r w:rsidDel="00000000" w:rsidR="00000000" w:rsidRPr="00000000">
        <w:rPr>
          <w:rFonts w:ascii="Times New Roman" w:cs="Times New Roman" w:eastAsia="Times New Roman" w:hAnsi="Times New Roman"/>
          <w:sz w:val="28"/>
          <w:szCs w:val="28"/>
          <w:rtl w:val="0"/>
        </w:rPr>
        <w:t xml:space="preserve"> that China and Brazil will increase their trade “on an equal footing.” Tsung-Che Chang of the Taipei Economic and Cultural Office in Brazil </w:t>
      </w:r>
      <w:hyperlink r:id="rId20">
        <w:r w:rsidDel="00000000" w:rsidR="00000000" w:rsidRPr="00000000">
          <w:rPr>
            <w:rFonts w:ascii="Times New Roman" w:cs="Times New Roman" w:eastAsia="Times New Roman" w:hAnsi="Times New Roman"/>
            <w:color w:val="954f72"/>
            <w:sz w:val="28"/>
            <w:szCs w:val="28"/>
            <w:u w:val="single"/>
            <w:rtl w:val="0"/>
          </w:rPr>
          <w:t xml:space="preserve">conceded</w:t>
        </w:r>
      </w:hyperlink>
      <w:r w:rsidDel="00000000" w:rsidR="00000000" w:rsidRPr="00000000">
        <w:rPr>
          <w:rFonts w:ascii="Times New Roman" w:cs="Times New Roman" w:eastAsia="Times New Roman" w:hAnsi="Times New Roman"/>
          <w:sz w:val="28"/>
          <w:szCs w:val="28"/>
          <w:rtl w:val="0"/>
        </w:rPr>
        <w:t xml:space="preserve"> in September 2020 that there are “many barriers” for Bolsonaro to break with Beijing. Brazil simply does not have the latitude that Australia has, since Australia—reliant upon the Chinese market—nonetheless joined with the U.S. in a military alliance against China known as The Quad (along with India and Japan).</w:t>
      </w:r>
    </w:p>
    <w:p w:rsidR="00000000" w:rsidDel="00000000" w:rsidP="00000000" w:rsidRDefault="00000000" w:rsidRPr="00000000" w14:paraId="00000011">
      <w:pPr>
        <w:widowControl w:val="0"/>
        <w:spacing w:after="200" w:before="200" w:lineRule="auto"/>
        <w:rPr>
          <w:rFonts w:ascii="Times New Roman" w:cs="Times New Roman" w:eastAsia="Times New Roman" w:hAnsi="Times New Roman"/>
          <w:sz w:val="28"/>
          <w:szCs w:val="28"/>
        </w:rPr>
      </w:pPr>
      <w:bookmarkStart w:colFirst="0" w:colLast="0" w:name="_ue2kdfs1a2x" w:id="0"/>
      <w:bookmarkEnd w:id="0"/>
      <w:r w:rsidDel="00000000" w:rsidR="00000000" w:rsidRPr="00000000">
        <w:rPr>
          <w:rFonts w:ascii="Times New Roman" w:cs="Times New Roman" w:eastAsia="Times New Roman" w:hAnsi="Times New Roman"/>
          <w:sz w:val="28"/>
          <w:szCs w:val="28"/>
          <w:rtl w:val="0"/>
        </w:rPr>
        <w:t xml:space="preserve">After the election victory in Bolivia of Luis Arce’s Movement for Socialism (MAS), Chinese President Xi sent Arce a </w:t>
      </w:r>
      <w:hyperlink r:id="rId21">
        <w:r w:rsidDel="00000000" w:rsidR="00000000" w:rsidRPr="00000000">
          <w:rPr>
            <w:rFonts w:ascii="Times New Roman" w:cs="Times New Roman" w:eastAsia="Times New Roman" w:hAnsi="Times New Roman"/>
            <w:color w:val="954f72"/>
            <w:sz w:val="28"/>
            <w:szCs w:val="28"/>
            <w:u w:val="single"/>
            <w:rtl w:val="0"/>
          </w:rPr>
          <w:t xml:space="preserve">message</w:t>
        </w:r>
      </w:hyperlink>
      <w:r w:rsidDel="00000000" w:rsidR="00000000" w:rsidRPr="00000000">
        <w:rPr>
          <w:rFonts w:ascii="Times New Roman" w:cs="Times New Roman" w:eastAsia="Times New Roman" w:hAnsi="Times New Roman"/>
          <w:sz w:val="28"/>
          <w:szCs w:val="28"/>
          <w:rtl w:val="0"/>
        </w:rPr>
        <w:t xml:space="preserve"> of congratulations. In that message, President Xi recalled the 2018 strategic partnership agreed upon by the Chinese government and the then President Evo Morales. That partnership led to the choice of China’s Xinjiang TBEA Group to hold a 49 percent stake in a planned joint venture with Bolivia’s state lithium company YLB. “Why China? There’s a guaranteed market in China for battery production,” Morales </w:t>
      </w:r>
      <w:hyperlink r:id="rId22">
        <w:r w:rsidDel="00000000" w:rsidR="00000000" w:rsidRPr="00000000">
          <w:rPr>
            <w:rFonts w:ascii="Times New Roman" w:cs="Times New Roman" w:eastAsia="Times New Roman" w:hAnsi="Times New Roman"/>
            <w:color w:val="954f72"/>
            <w:sz w:val="28"/>
            <w:szCs w:val="28"/>
            <w:u w:val="single"/>
            <w:rtl w:val="0"/>
          </w:rPr>
          <w:t xml:space="preserve">said</w:t>
        </w:r>
      </w:hyperlink>
      <w:r w:rsidDel="00000000" w:rsidR="00000000" w:rsidRPr="00000000">
        <w:rPr>
          <w:rFonts w:ascii="Times New Roman" w:cs="Times New Roman" w:eastAsia="Times New Roman" w:hAnsi="Times New Roman"/>
          <w:sz w:val="28"/>
          <w:szCs w:val="28"/>
          <w:rtl w:val="0"/>
        </w:rPr>
        <w:t xml:space="preserve"> at the signing ceremony. Bolivia’s new president Arce was Morales’ head of economic policy; he has </w:t>
      </w:r>
      <w:hyperlink r:id="rId23">
        <w:r w:rsidDel="00000000" w:rsidR="00000000" w:rsidRPr="00000000">
          <w:rPr>
            <w:rFonts w:ascii="Times New Roman" w:cs="Times New Roman" w:eastAsia="Times New Roman" w:hAnsi="Times New Roman"/>
            <w:color w:val="954f72"/>
            <w:sz w:val="28"/>
            <w:szCs w:val="28"/>
            <w:u w:val="single"/>
            <w:rtl w:val="0"/>
          </w:rPr>
          <w:t xml:space="preserve">signaled</w:t>
        </w:r>
      </w:hyperlink>
      <w:r w:rsidDel="00000000" w:rsidR="00000000" w:rsidRPr="00000000">
        <w:rPr>
          <w:rFonts w:ascii="Times New Roman" w:cs="Times New Roman" w:eastAsia="Times New Roman" w:hAnsi="Times New Roman"/>
          <w:sz w:val="28"/>
          <w:szCs w:val="28"/>
          <w:rtl w:val="0"/>
        </w:rPr>
        <w:t xml:space="preserve"> that he would continue the policy of cooperation with China, particularly in the context of the pandemic. There is no indication that Chinese investment will be slowed, certainly not to Bolivia.</w:t>
      </w:r>
    </w:p>
    <w:p w:rsidR="00000000" w:rsidDel="00000000" w:rsidP="00000000" w:rsidRDefault="00000000" w:rsidRPr="00000000" w14:paraId="00000012">
      <w:pPr>
        <w:widowControl w:val="0"/>
        <w:spacing w:after="200" w:before="200" w:lineRule="auto"/>
        <w:rPr>
          <w:rFonts w:ascii="Times New Roman" w:cs="Times New Roman" w:eastAsia="Times New Roman" w:hAnsi="Times New Roman"/>
          <w:sz w:val="28"/>
          <w:szCs w:val="28"/>
        </w:rPr>
      </w:pPr>
      <w:bookmarkStart w:colFirst="0" w:colLast="0" w:name="_ue2kdfs1a2x" w:id="0"/>
      <w:bookmarkEnd w:id="0"/>
      <w:r w:rsidDel="00000000" w:rsidR="00000000" w:rsidRPr="00000000">
        <w:rPr>
          <w:rFonts w:ascii="Times New Roman" w:cs="Times New Roman" w:eastAsia="Times New Roman" w:hAnsi="Times New Roman"/>
          <w:sz w:val="28"/>
          <w:szCs w:val="28"/>
          <w:rtl w:val="0"/>
        </w:rPr>
        <w:t xml:space="preserve">Finally, on the political front, China has indicated in various diplomatic forums that it will provide a shield as much as possible to prevent regime change operations against Cuba and Venezuela. China and Russia have openly </w:t>
      </w:r>
      <w:hyperlink r:id="rId24">
        <w:r w:rsidDel="00000000" w:rsidR="00000000" w:rsidRPr="00000000">
          <w:rPr>
            <w:rFonts w:ascii="Times New Roman" w:cs="Times New Roman" w:eastAsia="Times New Roman" w:hAnsi="Times New Roman"/>
            <w:color w:val="954f72"/>
            <w:sz w:val="28"/>
            <w:szCs w:val="28"/>
            <w:u w:val="single"/>
            <w:rtl w:val="0"/>
          </w:rPr>
          <w:t xml:space="preserve">spoken</w:t>
        </w:r>
      </w:hyperlink>
      <w:r w:rsidDel="00000000" w:rsidR="00000000" w:rsidRPr="00000000">
        <w:rPr>
          <w:rFonts w:ascii="Times New Roman" w:cs="Times New Roman" w:eastAsia="Times New Roman" w:hAnsi="Times New Roman"/>
          <w:sz w:val="28"/>
          <w:szCs w:val="28"/>
          <w:rtl w:val="0"/>
        </w:rPr>
        <w:t xml:space="preserve"> out against the U.S. unilateral sanctions against Venezuela, and the Chinese government is currently holding </w:t>
      </w:r>
      <w:hyperlink r:id="rId25">
        <w:r w:rsidDel="00000000" w:rsidR="00000000" w:rsidRPr="00000000">
          <w:rPr>
            <w:rFonts w:ascii="Times New Roman" w:cs="Times New Roman" w:eastAsia="Times New Roman" w:hAnsi="Times New Roman"/>
            <w:color w:val="954f72"/>
            <w:sz w:val="28"/>
            <w:szCs w:val="28"/>
            <w:u w:val="single"/>
            <w:rtl w:val="0"/>
          </w:rPr>
          <w:t xml:space="preserve">talks</w:t>
        </w:r>
      </w:hyperlink>
      <w:r w:rsidDel="00000000" w:rsidR="00000000" w:rsidRPr="00000000">
        <w:rPr>
          <w:rFonts w:ascii="Times New Roman" w:cs="Times New Roman" w:eastAsia="Times New Roman" w:hAnsi="Times New Roman"/>
          <w:sz w:val="28"/>
          <w:szCs w:val="28"/>
          <w:rtl w:val="0"/>
        </w:rPr>
        <w:t xml:space="preserve"> with Venezuela about a new oil-for-loan deal. China maintains very close ties with Cuba; when Fidel Castro died in 2016, President Xi </w:t>
      </w:r>
      <w:hyperlink r:id="rId26">
        <w:r w:rsidDel="00000000" w:rsidR="00000000" w:rsidRPr="00000000">
          <w:rPr>
            <w:rFonts w:ascii="Times New Roman" w:cs="Times New Roman" w:eastAsia="Times New Roman" w:hAnsi="Times New Roman"/>
            <w:color w:val="954f72"/>
            <w:sz w:val="28"/>
            <w:szCs w:val="28"/>
            <w:u w:val="single"/>
            <w:rtl w:val="0"/>
          </w:rPr>
          <w:t xml:space="preserve">went</w:t>
        </w:r>
      </w:hyperlink>
      <w:r w:rsidDel="00000000" w:rsidR="00000000" w:rsidRPr="00000000">
        <w:rPr>
          <w:rFonts w:ascii="Times New Roman" w:cs="Times New Roman" w:eastAsia="Times New Roman" w:hAnsi="Times New Roman"/>
          <w:sz w:val="28"/>
          <w:szCs w:val="28"/>
          <w:rtl w:val="0"/>
        </w:rPr>
        <w:t xml:space="preserve"> personally to the Cuban embassy in Beijing to pay his respects by bowing three times (Fidel is the only foreign leader who has received this treatment).</w:t>
      </w:r>
    </w:p>
    <w:p w:rsidR="00000000" w:rsidDel="00000000" w:rsidP="00000000" w:rsidRDefault="00000000" w:rsidRPr="00000000" w14:paraId="00000013">
      <w:pPr>
        <w:widowControl w:val="0"/>
        <w:spacing w:after="200" w:before="200" w:lineRule="auto"/>
        <w:rPr>
          <w:rFonts w:ascii="Times New Roman" w:cs="Times New Roman" w:eastAsia="Times New Roman" w:hAnsi="Times New Roman"/>
          <w:sz w:val="28"/>
          <w:szCs w:val="28"/>
        </w:rPr>
      </w:pPr>
      <w:bookmarkStart w:colFirst="0" w:colLast="0" w:name="_ue2kdfs1a2x" w:id="0"/>
      <w:bookmarkEnd w:id="0"/>
      <w:r w:rsidDel="00000000" w:rsidR="00000000" w:rsidRPr="00000000">
        <w:rPr>
          <w:rFonts w:ascii="Times New Roman" w:cs="Times New Roman" w:eastAsia="Times New Roman" w:hAnsi="Times New Roman"/>
          <w:b w:val="1"/>
          <w:sz w:val="28"/>
          <w:szCs w:val="28"/>
          <w:rtl w:val="0"/>
        </w:rPr>
        <w:t xml:space="preserve">U.S. Pressure on Latin America</w:t>
      </w:r>
      <w:r w:rsidDel="00000000" w:rsidR="00000000" w:rsidRPr="00000000">
        <w:rPr>
          <w:rtl w:val="0"/>
        </w:rPr>
      </w:r>
    </w:p>
    <w:p w:rsidR="00000000" w:rsidDel="00000000" w:rsidP="00000000" w:rsidRDefault="00000000" w:rsidRPr="00000000" w14:paraId="00000014">
      <w:pPr>
        <w:widowControl w:val="0"/>
        <w:spacing w:after="200" w:before="200" w:lineRule="auto"/>
        <w:rPr>
          <w:rFonts w:ascii="Times New Roman" w:cs="Times New Roman" w:eastAsia="Times New Roman" w:hAnsi="Times New Roman"/>
          <w:sz w:val="28"/>
          <w:szCs w:val="28"/>
        </w:rPr>
      </w:pPr>
      <w:bookmarkStart w:colFirst="0" w:colLast="0" w:name="_ue2kdfs1a2x" w:id="0"/>
      <w:bookmarkEnd w:id="0"/>
      <w:r w:rsidDel="00000000" w:rsidR="00000000" w:rsidRPr="00000000">
        <w:rPr>
          <w:rFonts w:ascii="Times New Roman" w:cs="Times New Roman" w:eastAsia="Times New Roman" w:hAnsi="Times New Roman"/>
          <w:sz w:val="28"/>
          <w:szCs w:val="28"/>
          <w:rtl w:val="0"/>
        </w:rPr>
        <w:t xml:space="preserve">In September 2019, Trump’s daughter Ivanka </w:t>
      </w:r>
      <w:hyperlink r:id="rId27">
        <w:r w:rsidDel="00000000" w:rsidR="00000000" w:rsidRPr="00000000">
          <w:rPr>
            <w:rFonts w:ascii="Times New Roman" w:cs="Times New Roman" w:eastAsia="Times New Roman" w:hAnsi="Times New Roman"/>
            <w:color w:val="954f72"/>
            <w:sz w:val="28"/>
            <w:szCs w:val="28"/>
            <w:u w:val="single"/>
            <w:rtl w:val="0"/>
          </w:rPr>
          <w:t xml:space="preserve">visited</w:t>
        </w:r>
      </w:hyperlink>
      <w:r w:rsidDel="00000000" w:rsidR="00000000" w:rsidRPr="00000000">
        <w:rPr>
          <w:rFonts w:ascii="Times New Roman" w:cs="Times New Roman" w:eastAsia="Times New Roman" w:hAnsi="Times New Roman"/>
          <w:sz w:val="28"/>
          <w:szCs w:val="28"/>
          <w:rtl w:val="0"/>
        </w:rPr>
        <w:t xml:space="preserve"> Argentina. She traveled to Jujuy, which is toward the border with Bolivia. Ivanka Trump came there with John Sullivan (then deputy secretary of state) and other members of the U.S. government (from the Defense Department and from USAID). She met in</w:t>
      </w:r>
      <w:r w:rsidDel="00000000" w:rsidR="00000000" w:rsidRPr="00000000">
        <w:rPr>
          <w:rFonts w:ascii="Times New Roman" w:cs="Times New Roman" w:eastAsia="Times New Roman" w:hAnsi="Times New Roman"/>
          <w:sz w:val="28"/>
          <w:szCs w:val="28"/>
          <w:rtl w:val="0"/>
        </w:rPr>
        <w:t xml:space="preserve"> Purmamarca with Jujuy</w:t>
      </w:r>
      <w:r w:rsidDel="00000000" w:rsidR="00000000" w:rsidRPr="00000000">
        <w:rPr>
          <w:rFonts w:ascii="Times New Roman" w:cs="Times New Roman" w:eastAsia="Times New Roman" w:hAnsi="Times New Roman"/>
          <w:sz w:val="28"/>
          <w:szCs w:val="28"/>
          <w:rtl w:val="0"/>
        </w:rPr>
        <w:t xml:space="preserve"> Governor Gerardo Morales, and then alongside David Bohigian of the U.S. government’s Overseas Private Investment Corporation (OPIC) announced $400 million toward road construction along what is known as the “lithium route” (Argentina, with Bolivia and Chile, form the “lithium triangle”). This was widely seen across the border in Bolivia as a statement about the MAS orientation toward China.</w:t>
      </w:r>
    </w:p>
    <w:p w:rsidR="00000000" w:rsidDel="00000000" w:rsidP="00000000" w:rsidRDefault="00000000" w:rsidRPr="00000000" w14:paraId="00000015">
      <w:pPr>
        <w:widowControl w:val="0"/>
        <w:spacing w:after="200" w:before="200" w:lineRule="auto"/>
        <w:rPr>
          <w:rFonts w:ascii="Times New Roman" w:cs="Times New Roman" w:eastAsia="Times New Roman" w:hAnsi="Times New Roman"/>
          <w:sz w:val="28"/>
          <w:szCs w:val="28"/>
        </w:rPr>
      </w:pPr>
      <w:bookmarkStart w:colFirst="0" w:colLast="0" w:name="_ue2kdfs1a2x" w:id="0"/>
      <w:bookmarkEnd w:id="0"/>
      <w:r w:rsidDel="00000000" w:rsidR="00000000" w:rsidRPr="00000000">
        <w:rPr>
          <w:rFonts w:ascii="Times New Roman" w:cs="Times New Roman" w:eastAsia="Times New Roman" w:hAnsi="Times New Roman"/>
          <w:sz w:val="28"/>
          <w:szCs w:val="28"/>
          <w:rtl w:val="0"/>
        </w:rPr>
        <w:t xml:space="preserve">Bohigian transitioned OPIC into its current incarnation as the International Development Finance Corporation (DFC). The DFC’s project—América Crece—is directly </w:t>
      </w:r>
      <w:hyperlink r:id="rId28">
        <w:r w:rsidDel="00000000" w:rsidR="00000000" w:rsidRPr="00000000">
          <w:rPr>
            <w:rFonts w:ascii="Times New Roman" w:cs="Times New Roman" w:eastAsia="Times New Roman" w:hAnsi="Times New Roman"/>
            <w:color w:val="954f72"/>
            <w:sz w:val="28"/>
            <w:szCs w:val="28"/>
            <w:u w:val="single"/>
            <w:rtl w:val="0"/>
          </w:rPr>
          <w:t xml:space="preserve">designed</w:t>
        </w:r>
      </w:hyperlink>
      <w:r w:rsidDel="00000000" w:rsidR="00000000" w:rsidRPr="00000000">
        <w:rPr>
          <w:rFonts w:ascii="Times New Roman" w:cs="Times New Roman" w:eastAsia="Times New Roman" w:hAnsi="Times New Roman"/>
          <w:sz w:val="28"/>
          <w:szCs w:val="28"/>
          <w:rtl w:val="0"/>
        </w:rPr>
        <w:t xml:space="preserve"> as a challenge to Chinese investment in Latin America and the Caribbean. In September 2020, U.S. Secretary of State Mike Pompeo was in Guyana, where he championed the investment of </w:t>
      </w:r>
      <w:r w:rsidDel="00000000" w:rsidR="00000000" w:rsidRPr="00000000">
        <w:rPr>
          <w:rFonts w:ascii="Times New Roman" w:cs="Times New Roman" w:eastAsia="Times New Roman" w:hAnsi="Times New Roman"/>
          <w:sz w:val="28"/>
          <w:szCs w:val="28"/>
          <w:rtl w:val="0"/>
        </w:rPr>
        <w:t xml:space="preserve">ExxonMobil</w:t>
      </w:r>
      <w:r w:rsidDel="00000000" w:rsidR="00000000" w:rsidRPr="00000000">
        <w:rPr>
          <w:rFonts w:ascii="Times New Roman" w:cs="Times New Roman" w:eastAsia="Times New Roman" w:hAnsi="Times New Roman"/>
          <w:sz w:val="28"/>
          <w:szCs w:val="28"/>
          <w:rtl w:val="0"/>
        </w:rPr>
        <w:t xml:space="preserve"> and other oil companies into the South American country. Pompeo said that Guyana should make a deal with U.S. oil companies, which—he </w:t>
      </w:r>
      <w:hyperlink r:id="rId29">
        <w:r w:rsidDel="00000000" w:rsidR="00000000" w:rsidRPr="00000000">
          <w:rPr>
            <w:rFonts w:ascii="Times New Roman" w:cs="Times New Roman" w:eastAsia="Times New Roman" w:hAnsi="Times New Roman"/>
            <w:color w:val="954f72"/>
            <w:sz w:val="28"/>
            <w:szCs w:val="28"/>
            <w:u w:val="single"/>
            <w:rtl w:val="0"/>
          </w:rPr>
          <w:t xml:space="preserve">claimed</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are not corrupt; “You look at that,” Pompeo said in reference to their record, “and then look at what China does,” implying that Chinese firms are corrupt and that a country like Guyana should shun China.</w:t>
      </w:r>
    </w:p>
    <w:p w:rsidR="00000000" w:rsidDel="00000000" w:rsidP="00000000" w:rsidRDefault="00000000" w:rsidRPr="00000000" w14:paraId="00000016">
      <w:pPr>
        <w:widowControl w:val="0"/>
        <w:spacing w:after="200" w:before="200" w:lineRule="auto"/>
        <w:rPr>
          <w:rFonts w:ascii="Times New Roman" w:cs="Times New Roman" w:eastAsia="Times New Roman" w:hAnsi="Times New Roman"/>
          <w:sz w:val="28"/>
          <w:szCs w:val="28"/>
        </w:rPr>
      </w:pPr>
      <w:bookmarkStart w:colFirst="0" w:colLast="0" w:name="_ue2kdfs1a2x" w:id="0"/>
      <w:bookmarkEnd w:id="0"/>
      <w:r w:rsidDel="00000000" w:rsidR="00000000" w:rsidRPr="00000000">
        <w:rPr>
          <w:rFonts w:ascii="Times New Roman" w:cs="Times New Roman" w:eastAsia="Times New Roman" w:hAnsi="Times New Roman"/>
          <w:sz w:val="28"/>
          <w:szCs w:val="28"/>
          <w:rtl w:val="0"/>
        </w:rPr>
        <w:t xml:space="preserve">On April 26, 2019, Kimberly Breier, the assistant secretary for the Office of Western Hemisphere Affairs in the U.S. State Department, made a full-fledged </w:t>
      </w:r>
      <w:hyperlink r:id="rId30">
        <w:r w:rsidDel="00000000" w:rsidR="00000000" w:rsidRPr="00000000">
          <w:rPr>
            <w:rFonts w:ascii="Times New Roman" w:cs="Times New Roman" w:eastAsia="Times New Roman" w:hAnsi="Times New Roman"/>
            <w:color w:val="954f72"/>
            <w:sz w:val="28"/>
            <w:szCs w:val="28"/>
            <w:u w:val="single"/>
            <w:rtl w:val="0"/>
          </w:rPr>
          <w:t xml:space="preserve">attack</w:t>
        </w:r>
      </w:hyperlink>
      <w:r w:rsidDel="00000000" w:rsidR="00000000" w:rsidRPr="00000000">
        <w:rPr>
          <w:rFonts w:ascii="Times New Roman" w:cs="Times New Roman" w:eastAsia="Times New Roman" w:hAnsi="Times New Roman"/>
          <w:sz w:val="28"/>
          <w:szCs w:val="28"/>
          <w:rtl w:val="0"/>
        </w:rPr>
        <w:t xml:space="preserve"> on Chinese investment in Latin America and the Caribbean. The Chinese, she said, came to the continent with “bags of cash and false promises”; she made sly allegations, but did not back these up with any factual examples.</w:t>
      </w:r>
    </w:p>
    <w:p w:rsidR="00000000" w:rsidDel="00000000" w:rsidP="00000000" w:rsidRDefault="00000000" w:rsidRPr="00000000" w14:paraId="00000017">
      <w:pPr>
        <w:widowControl w:val="0"/>
        <w:spacing w:after="200" w:before="200" w:lineRule="auto"/>
        <w:rPr>
          <w:rFonts w:ascii="Times New Roman" w:cs="Times New Roman" w:eastAsia="Times New Roman" w:hAnsi="Times New Roman"/>
          <w:sz w:val="28"/>
          <w:szCs w:val="28"/>
        </w:rPr>
      </w:pPr>
      <w:bookmarkStart w:colFirst="0" w:colLast="0" w:name="_ue2kdfs1a2x" w:id="0"/>
      <w:bookmarkEnd w:id="0"/>
      <w:r w:rsidDel="00000000" w:rsidR="00000000" w:rsidRPr="00000000">
        <w:rPr>
          <w:rFonts w:ascii="Times New Roman" w:cs="Times New Roman" w:eastAsia="Times New Roman" w:hAnsi="Times New Roman"/>
          <w:sz w:val="28"/>
          <w:szCs w:val="28"/>
          <w:rtl w:val="0"/>
        </w:rPr>
        <w:t xml:space="preserve">All of these attacks on China make little headway in Latin America. For example, a Pew </w:t>
      </w:r>
      <w:hyperlink r:id="rId31">
        <w:r w:rsidDel="00000000" w:rsidR="00000000" w:rsidRPr="00000000">
          <w:rPr>
            <w:rFonts w:ascii="Times New Roman" w:cs="Times New Roman" w:eastAsia="Times New Roman" w:hAnsi="Times New Roman"/>
            <w:color w:val="954f72"/>
            <w:sz w:val="28"/>
            <w:szCs w:val="28"/>
            <w:u w:val="single"/>
            <w:rtl w:val="0"/>
          </w:rPr>
          <w:t xml:space="preserve">survey</w:t>
        </w:r>
      </w:hyperlink>
      <w:r w:rsidDel="00000000" w:rsidR="00000000" w:rsidRPr="00000000">
        <w:rPr>
          <w:rFonts w:ascii="Times New Roman" w:cs="Times New Roman" w:eastAsia="Times New Roman" w:hAnsi="Times New Roman"/>
          <w:sz w:val="28"/>
          <w:szCs w:val="28"/>
          <w:rtl w:val="0"/>
        </w:rPr>
        <w:t xml:space="preserve"> from 2019 shows that 50 percent of Mexicans have a favorable opinion of China, while only 36 percent have a favorable opinion of the United States; more Mexicans had a favorable opinion of President Xi than of President Trump.</w:t>
      </w:r>
    </w:p>
    <w:p w:rsidR="00000000" w:rsidDel="00000000" w:rsidP="00000000" w:rsidRDefault="00000000" w:rsidRPr="00000000" w14:paraId="00000018">
      <w:pPr>
        <w:widowControl w:val="0"/>
        <w:spacing w:after="200" w:before="200" w:lineRule="auto"/>
        <w:rPr>
          <w:rFonts w:ascii="Times New Roman" w:cs="Times New Roman" w:eastAsia="Times New Roman" w:hAnsi="Times New Roman"/>
          <w:sz w:val="28"/>
          <w:szCs w:val="28"/>
        </w:rPr>
      </w:pPr>
      <w:bookmarkStart w:colFirst="0" w:colLast="0" w:name="_ue2kdfs1a2x" w:id="0"/>
      <w:bookmarkEnd w:id="0"/>
      <w:r w:rsidDel="00000000" w:rsidR="00000000" w:rsidRPr="00000000">
        <w:rPr>
          <w:rFonts w:ascii="Times New Roman" w:cs="Times New Roman" w:eastAsia="Times New Roman" w:hAnsi="Times New Roman"/>
          <w:sz w:val="28"/>
          <w:szCs w:val="28"/>
          <w:rtl w:val="0"/>
        </w:rPr>
        <w:t xml:space="preserve">In September 2020, Luz María de la Mora, a senior official in Mexico’s Ministry of Economy, </w:t>
      </w:r>
      <w:hyperlink r:id="rId32">
        <w:r w:rsidDel="00000000" w:rsidR="00000000" w:rsidRPr="00000000">
          <w:rPr>
            <w:rFonts w:ascii="Times New Roman" w:cs="Times New Roman" w:eastAsia="Times New Roman" w:hAnsi="Times New Roman"/>
            <w:color w:val="954f72"/>
            <w:sz w:val="28"/>
            <w:szCs w:val="28"/>
            <w:u w:val="single"/>
            <w:rtl w:val="0"/>
          </w:rPr>
          <w:t xml:space="preserve">said</w:t>
        </w:r>
      </w:hyperlink>
      <w:r w:rsidDel="00000000" w:rsidR="00000000" w:rsidRPr="00000000">
        <w:rPr>
          <w:rFonts w:ascii="Times New Roman" w:cs="Times New Roman" w:eastAsia="Times New Roman" w:hAnsi="Times New Roman"/>
          <w:sz w:val="28"/>
          <w:szCs w:val="28"/>
          <w:rtl w:val="0"/>
        </w:rPr>
        <w:t xml:space="preserve"> that China is a “great example” for Mexico. China, she said, is a “partner to boost our economic recovery” and help Mexico “emerge from the pandemic as soon as possible.” No doubt that the United States is and will be for a long time Mexico’s largest trading partner; but the new affinity between China and Mexico, particularly because of next year’s anticipated economic growth in China, is also important. Despite pressure from Washington, and there is no indication of a major change when Joe Biden becomes president in 2021, these Latin American countries such as Mexico know that they cannot break with China; that would be reckless.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noticias.uol.com.br/internacional/ultimas-noticias/2020/09/02/falta-de-vontade-e-china-afastam-brasil-de-taiwan-diz-diplomata-taiwanes.htm" TargetMode="External"/><Relationship Id="rId22" Type="http://schemas.openxmlformats.org/officeDocument/2006/relationships/hyperlink" Target="https://www.reuters.com/article/us-bolivia-lithium-china/bolivia-picks-chinese-partner-for-2-3-billion-lithium-projects-idUSKCN1PV2F7" TargetMode="External"/><Relationship Id="rId21" Type="http://schemas.openxmlformats.org/officeDocument/2006/relationships/hyperlink" Target="https://www.thepaper.cn/newsDetail_forward_9717381" TargetMode="External"/><Relationship Id="rId24" Type="http://schemas.openxmlformats.org/officeDocument/2006/relationships/hyperlink" Target="https://www.estrategiaynegocios.net/lasclavesdeldia/1254258-330/china-y-rusia-critican-las-nuevas-sanciones-de-eeuu-contra-venezuela" TargetMode="External"/><Relationship Id="rId23" Type="http://schemas.openxmlformats.org/officeDocument/2006/relationships/hyperlink" Target="https://www.nodal.am/2020/03/bolivia-arce-pide-al-gobierno-de-facto-acercarse-a-china-para-enfrentar-el-coronaviru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inyurl.com/y2hdjcpo" TargetMode="External"/><Relationship Id="rId26" Type="http://schemas.openxmlformats.org/officeDocument/2006/relationships/hyperlink" Target="https://bit.ly/3n8lZng" TargetMode="External"/><Relationship Id="rId25" Type="http://schemas.openxmlformats.org/officeDocument/2006/relationships/hyperlink" Target="https://www.reuters.com/article/us-health-coronavirus-venezuela-china-ex/exclusive-venezuela-in-talks-with-china-over-support-amid-pandemic-oil-price-drop-sources-idUSKBN21C2LB" TargetMode="External"/><Relationship Id="rId28" Type="http://schemas.openxmlformats.org/officeDocument/2006/relationships/hyperlink" Target="https://peoplesdispatch.org/2020/11/04/the-us-is-doing-its-best-to-lock-out-china-from-latin-america-and-the-caribbean/" TargetMode="External"/><Relationship Id="rId27" Type="http://schemas.openxmlformats.org/officeDocument/2006/relationships/hyperlink" Target="https://latinta.com.ar/2019/09/injerencismo-con-glamour-la-gira-de-ivanka-trump-por-america-latina/" TargetMode="External"/><Relationship Id="rId5" Type="http://schemas.openxmlformats.org/officeDocument/2006/relationships/styles" Target="styles.xml"/><Relationship Id="rId6" Type="http://schemas.openxmlformats.org/officeDocument/2006/relationships/hyperlink" Target="https://independentmediainstitute.org/globetrotter/" TargetMode="External"/><Relationship Id="rId29" Type="http://schemas.openxmlformats.org/officeDocument/2006/relationships/hyperlink" Target="https://www.stabroeknews.com/2020/09/17/news/guyana/pompeo-to-sign-mou-on-private-sector-investment-in-infrastructure/" TargetMode="External"/><Relationship Id="rId7" Type="http://schemas.openxmlformats.org/officeDocument/2006/relationships/hyperlink" Target="https://mayday.leftword.com/" TargetMode="External"/><Relationship Id="rId8" Type="http://schemas.openxmlformats.org/officeDocument/2006/relationships/hyperlink" Target="https://thetricontinental.org" TargetMode="External"/><Relationship Id="rId31" Type="http://schemas.openxmlformats.org/officeDocument/2006/relationships/hyperlink" Target="https://www.pewresearch.org/fact-tank/2020/01/10/around-the-world-more-see-the-u-s-positively-than-china-but-little-confidence-in-trump-or-xi/" TargetMode="External"/><Relationship Id="rId30" Type="http://schemas.openxmlformats.org/officeDocument/2006/relationships/hyperlink" Target="https://cl.usembassy.gov/es/la-nueva-ruta-de-china-en-las-americas-mas-alla-de-la-seda-y-la-plata/" TargetMode="External"/><Relationship Id="rId11" Type="http://schemas.openxmlformats.org/officeDocument/2006/relationships/hyperlink" Target="https://smile.amazon.com/Poorer-Nations-Possible-History-Global/dp/1781681589/?tag=alternorg08-20" TargetMode="External"/><Relationship Id="rId10" Type="http://schemas.openxmlformats.org/officeDocument/2006/relationships/hyperlink" Target="https://smile.amazon.com/Darker-Nations-Peoples-History-Third/dp/1595583424/?tag=alternorg08-20" TargetMode="External"/><Relationship Id="rId32" Type="http://schemas.openxmlformats.org/officeDocument/2006/relationships/hyperlink" Target="https://bit.ly/3lfnQ9w" TargetMode="External"/><Relationship Id="rId13" Type="http://schemas.openxmlformats.org/officeDocument/2006/relationships/hyperlink" Target="https://tinyurl.com/y3tpm93d" TargetMode="External"/><Relationship Id="rId12" Type="http://schemas.openxmlformats.org/officeDocument/2006/relationships/hyperlink" Target="https://mayday.leftword.com/catalog/product/view/id/21820" TargetMode="External"/><Relationship Id="rId15" Type="http://schemas.openxmlformats.org/officeDocument/2006/relationships/hyperlink" Target="https://www.nsenergybusiness.com/projects/dos-bocas-refinery-project/" TargetMode="External"/><Relationship Id="rId14" Type="http://schemas.openxmlformats.org/officeDocument/2006/relationships/hyperlink" Target="https://www.excelsior.com.mx/nacional/china-invertira-600-mdd-en-refineria-dos-bocas-embajador/1357984" TargetMode="External"/><Relationship Id="rId17" Type="http://schemas.openxmlformats.org/officeDocument/2006/relationships/hyperlink" Target="https://www.statista.com/statistics/1105815/latin-america-share-exports-china-country/" TargetMode="External"/><Relationship Id="rId16" Type="http://schemas.openxmlformats.org/officeDocument/2006/relationships/hyperlink" Target="https://www.elfinanciero.com.mx/opinion/colaborador-invitado/ningun-desafio-impedira-los-pasos-del-avance-de-china" TargetMode="External"/><Relationship Id="rId19" Type="http://schemas.openxmlformats.org/officeDocument/2006/relationships/hyperlink" Target="https://valor.globo.com/brasil/noticia/2019/11/13/queremos-diversificar-as-relacoes-comerciais-com-a-china-diz-bolsonaro.ghtml" TargetMode="External"/><Relationship Id="rId18" Type="http://schemas.openxmlformats.org/officeDocument/2006/relationships/hyperlink" Target="https://www1.folha.uol.com.br/mundo/2018/11/aceno-de-bolsonaro-a-taiwan-desanima-pequim-diz-alto-funcionario-do-regime-chine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